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CA334A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CA334A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CA334A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6"/>
        <w:gridCol w:w="2979"/>
        <w:gridCol w:w="5528"/>
        <w:gridCol w:w="1850"/>
        <w:gridCol w:w="2545"/>
      </w:tblGrid>
      <w:tr w:rsidR="008D2C1D" w:rsidRPr="00254FA7" w:rsidTr="00367E4D">
        <w:trPr>
          <w:trHeight w:val="1293"/>
        </w:trPr>
        <w:tc>
          <w:tcPr>
            <w:tcW w:w="2266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79" w:type="dxa"/>
            <w:vAlign w:val="center"/>
          </w:tcPr>
          <w:p w:rsidR="008D2C1D" w:rsidRPr="00EA54C2" w:rsidRDefault="008D2C1D" w:rsidP="00D4023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54C2">
              <w:rPr>
                <w:rFonts w:ascii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528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50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545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8D2C1D" w:rsidRPr="008D2C1D" w:rsidRDefault="008D2C1D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528"/>
        <w:gridCol w:w="1843"/>
        <w:gridCol w:w="2552"/>
      </w:tblGrid>
      <w:tr w:rsidR="0099300C" w:rsidRPr="00254FA7" w:rsidTr="00367E4D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52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52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367E4D">
        <w:tc>
          <w:tcPr>
            <w:tcW w:w="2268" w:type="dxa"/>
          </w:tcPr>
          <w:p w:rsidR="000F3E71" w:rsidRPr="00254FA7" w:rsidRDefault="00AA4096" w:rsidP="00AA4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Мероприятие по контролю (анализу)</w:t>
            </w:r>
          </w:p>
        </w:tc>
        <w:tc>
          <w:tcPr>
            <w:tcW w:w="2977" w:type="dxa"/>
          </w:tcPr>
          <w:p w:rsidR="000F3E71" w:rsidRPr="000F3E71" w:rsidRDefault="00AA4096" w:rsidP="00CA334A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096">
              <w:rPr>
                <w:rFonts w:ascii="Times New Roman" w:hAnsi="Times New Roman" w:cs="Times New Roman"/>
                <w:sz w:val="26"/>
                <w:szCs w:val="26"/>
              </w:rPr>
              <w:t xml:space="preserve">ПУБЛИЧНОЕ АКЦИОНЕРНОЕ ОБЩЕСТВО </w:t>
            </w:r>
            <w:r w:rsidR="00CA334A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AA4096">
              <w:rPr>
                <w:rFonts w:ascii="Times New Roman" w:hAnsi="Times New Roman" w:cs="Times New Roman"/>
                <w:sz w:val="26"/>
                <w:szCs w:val="26"/>
              </w:rPr>
              <w:t>ГАЗПРОМ ГАЗОРАСПРЕДЕЛЕНИЕ САРАТОВСКАЯ ОБЛАСТЬ</w:t>
            </w:r>
            <w:r w:rsidR="00CA334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5528" w:type="dxa"/>
          </w:tcPr>
          <w:p w:rsidR="00314D9D" w:rsidRPr="000F3E71" w:rsidRDefault="00CA334A" w:rsidP="008D2C1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34A">
              <w:rPr>
                <w:rFonts w:ascii="Times New Roman" w:hAnsi="Times New Roman" w:cs="Times New Roman"/>
                <w:sz w:val="26"/>
                <w:szCs w:val="26"/>
              </w:rPr>
              <w:t>Оценка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</w:t>
            </w:r>
            <w:bookmarkStart w:id="0" w:name="_GoBack"/>
            <w:bookmarkEnd w:id="0"/>
            <w:r w:rsidRPr="00CA334A">
              <w:rPr>
                <w:rFonts w:ascii="Times New Roman" w:hAnsi="Times New Roman" w:cs="Times New Roman"/>
                <w:sz w:val="26"/>
                <w:szCs w:val="26"/>
              </w:rPr>
              <w:t>ания к сетям газораспределения в рамках догазификации за период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      </w:r>
          </w:p>
        </w:tc>
        <w:tc>
          <w:tcPr>
            <w:tcW w:w="1843" w:type="dxa"/>
          </w:tcPr>
          <w:p w:rsidR="000F3E71" w:rsidRPr="00254FA7" w:rsidRDefault="00E017E9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552" w:type="dxa"/>
          </w:tcPr>
          <w:p w:rsidR="000F3E71" w:rsidRPr="00112471" w:rsidRDefault="001124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Нарушений бюджетного законодательства Российской Федерации не установлено</w:t>
            </w:r>
          </w:p>
        </w:tc>
      </w:tr>
      <w:tr w:rsidR="00CA334A" w:rsidRPr="00254FA7" w:rsidTr="00367E4D">
        <w:tc>
          <w:tcPr>
            <w:tcW w:w="2268" w:type="dxa"/>
          </w:tcPr>
          <w:p w:rsidR="00CA334A" w:rsidRPr="00F51432" w:rsidRDefault="00F51432" w:rsidP="00F514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Внеплановое обследование</w:t>
            </w:r>
          </w:p>
        </w:tc>
        <w:tc>
          <w:tcPr>
            <w:tcW w:w="2977" w:type="dxa"/>
          </w:tcPr>
          <w:p w:rsidR="00CA334A" w:rsidRPr="00AA4096" w:rsidRDefault="00F51432" w:rsidP="00AA409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432">
              <w:rPr>
                <w:rFonts w:ascii="Times New Roman" w:hAnsi="Times New Roman" w:cs="Times New Roman"/>
                <w:sz w:val="26"/>
                <w:szCs w:val="26"/>
              </w:rPr>
              <w:t>МИНИСТЕРСТВО ПРОМЫШЛЕННОСТИ И ЭНЕРГЕТИКИ САРАТОВСКОЙ ОБЛАСТИ</w:t>
            </w:r>
          </w:p>
        </w:tc>
        <w:tc>
          <w:tcPr>
            <w:tcW w:w="5528" w:type="dxa"/>
          </w:tcPr>
          <w:p w:rsidR="00CA334A" w:rsidRPr="00E9469E" w:rsidRDefault="00367E4D" w:rsidP="008D2C1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7E4D">
              <w:rPr>
                <w:rFonts w:ascii="Times New Roman" w:hAnsi="Times New Roman" w:cs="Times New Roman"/>
                <w:sz w:val="26"/>
                <w:szCs w:val="26"/>
              </w:rPr>
              <w:t>Обследование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догазификации за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      </w:r>
          </w:p>
        </w:tc>
        <w:tc>
          <w:tcPr>
            <w:tcW w:w="1843" w:type="dxa"/>
          </w:tcPr>
          <w:p w:rsidR="00CA334A" w:rsidRDefault="00367E4D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552" w:type="dxa"/>
          </w:tcPr>
          <w:p w:rsidR="00CA334A" w:rsidRDefault="00367E4D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Нарушений бюджетного законодательства Российской Федерации не установлено</w:t>
            </w:r>
          </w:p>
        </w:tc>
      </w:tr>
    </w:tbl>
    <w:p w:rsidR="005E2DE9" w:rsidRPr="00254FA7" w:rsidRDefault="005E2DE9" w:rsidP="008D2C1D">
      <w:pPr>
        <w:spacing w:after="0" w:line="240" w:lineRule="auto"/>
        <w:rPr>
          <w:rFonts w:ascii="Times New Roman" w:hAnsi="Times New Roman" w:cs="Times New Roman"/>
        </w:rPr>
      </w:pPr>
    </w:p>
    <w:sectPr w:rsidR="005E2DE9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367E4D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A4E39"/>
    <w:rsid w:val="000B7D96"/>
    <w:rsid w:val="000D3AA2"/>
    <w:rsid w:val="000E1A24"/>
    <w:rsid w:val="000E76B5"/>
    <w:rsid w:val="000F3E71"/>
    <w:rsid w:val="000F7142"/>
    <w:rsid w:val="000F7CBB"/>
    <w:rsid w:val="00111E27"/>
    <w:rsid w:val="001123B3"/>
    <w:rsid w:val="00112471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67E4D"/>
    <w:rsid w:val="00371487"/>
    <w:rsid w:val="003A1B9F"/>
    <w:rsid w:val="003A5A7D"/>
    <w:rsid w:val="003C4D75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D2C1D"/>
    <w:rsid w:val="008E4F1B"/>
    <w:rsid w:val="008E6EE7"/>
    <w:rsid w:val="009026A0"/>
    <w:rsid w:val="00921459"/>
    <w:rsid w:val="00960484"/>
    <w:rsid w:val="009675B8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77D3"/>
    <w:rsid w:val="00AA4096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D59B6"/>
    <w:rsid w:val="00C43588"/>
    <w:rsid w:val="00C51DF4"/>
    <w:rsid w:val="00C8471B"/>
    <w:rsid w:val="00CA334A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D5423"/>
    <w:rsid w:val="00DD616F"/>
    <w:rsid w:val="00DF218A"/>
    <w:rsid w:val="00E017E9"/>
    <w:rsid w:val="00E02E5A"/>
    <w:rsid w:val="00E11E92"/>
    <w:rsid w:val="00E154B8"/>
    <w:rsid w:val="00E4245B"/>
    <w:rsid w:val="00E74B4B"/>
    <w:rsid w:val="00E9469E"/>
    <w:rsid w:val="00EA5079"/>
    <w:rsid w:val="00EA54C2"/>
    <w:rsid w:val="00EC0327"/>
    <w:rsid w:val="00ED2B0D"/>
    <w:rsid w:val="00EE53BD"/>
    <w:rsid w:val="00F176EA"/>
    <w:rsid w:val="00F424A9"/>
    <w:rsid w:val="00F42AD7"/>
    <w:rsid w:val="00F51432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B4164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  <w:style w:type="character" w:customStyle="1" w:styleId="aa">
    <w:name w:val="Без интервала Знак"/>
    <w:link w:val="ab"/>
    <w:uiPriority w:val="1"/>
    <w:qFormat/>
    <w:rsid w:val="00E9469E"/>
    <w:rPr>
      <w:rFonts w:ascii="Times New Roman" w:eastAsia="Times New Roman" w:hAnsi="Times New Roman" w:cs="Times New Roman"/>
      <w:sz w:val="28"/>
    </w:rPr>
  </w:style>
  <w:style w:type="paragraph" w:styleId="ab">
    <w:name w:val="No Spacing"/>
    <w:link w:val="aa"/>
    <w:uiPriority w:val="1"/>
    <w:qFormat/>
    <w:rsid w:val="00E9469E"/>
    <w:pPr>
      <w:spacing w:after="0" w:line="240" w:lineRule="auto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2</cp:revision>
  <cp:lastPrinted>2025-05-14T13:02:00Z</cp:lastPrinted>
  <dcterms:created xsi:type="dcterms:W3CDTF">2026-06-25T06:19:00Z</dcterms:created>
  <dcterms:modified xsi:type="dcterms:W3CDTF">2026-06-25T06:19:00Z</dcterms:modified>
</cp:coreProperties>
</file>