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F25" w:rsidRDefault="002B4F25">
      <w:pPr>
        <w:pStyle w:val="ConsPlusNormal"/>
        <w:jc w:val="both"/>
        <w:outlineLvl w:val="0"/>
      </w:pPr>
      <w:bookmarkStart w:id="0" w:name="_GoBack"/>
      <w:bookmarkEnd w:id="0"/>
    </w:p>
    <w:p w:rsidR="002B4F25" w:rsidRDefault="002B4F25">
      <w:pPr>
        <w:pStyle w:val="ConsPlusNormal"/>
        <w:outlineLvl w:val="0"/>
      </w:pPr>
      <w:r>
        <w:t>Зарегистрировано в Минюсте России 31 января 2023 г. N 72192</w:t>
      </w:r>
    </w:p>
    <w:p w:rsidR="002B4F25" w:rsidRDefault="002B4F25">
      <w:pPr>
        <w:pStyle w:val="ConsPlusNormal"/>
        <w:pBdr>
          <w:bottom w:val="single" w:sz="6" w:space="0" w:color="auto"/>
        </w:pBdr>
        <w:spacing w:before="100" w:after="100"/>
        <w:jc w:val="both"/>
        <w:rPr>
          <w:sz w:val="2"/>
          <w:szCs w:val="2"/>
        </w:rPr>
      </w:pPr>
    </w:p>
    <w:p w:rsidR="002B4F25" w:rsidRDefault="002B4F25">
      <w:pPr>
        <w:pStyle w:val="ConsPlusNormal"/>
      </w:pPr>
    </w:p>
    <w:p w:rsidR="002B4F25" w:rsidRDefault="002B4F25">
      <w:pPr>
        <w:pStyle w:val="ConsPlusTitle"/>
        <w:jc w:val="center"/>
      </w:pPr>
      <w:r>
        <w:t>МИНИСТЕРСТВО ФИНАНСОВ РОССИЙСКОЙ ФЕДЕРАЦИИ</w:t>
      </w:r>
    </w:p>
    <w:p w:rsidR="002B4F25" w:rsidRDefault="002B4F25">
      <w:pPr>
        <w:pStyle w:val="ConsPlusTitle"/>
        <w:jc w:val="center"/>
      </w:pPr>
    </w:p>
    <w:p w:rsidR="002B4F25" w:rsidRDefault="002B4F25">
      <w:pPr>
        <w:pStyle w:val="ConsPlusTitle"/>
        <w:jc w:val="center"/>
      </w:pPr>
      <w:r>
        <w:t>ПРИКАЗ</w:t>
      </w:r>
    </w:p>
    <w:p w:rsidR="002B4F25" w:rsidRDefault="002B4F25">
      <w:pPr>
        <w:pStyle w:val="ConsPlusTitle"/>
        <w:jc w:val="center"/>
      </w:pPr>
      <w:r>
        <w:t>от 29 декабря 2022 г. N 198н</w:t>
      </w:r>
    </w:p>
    <w:p w:rsidR="002B4F25" w:rsidRDefault="002B4F25">
      <w:pPr>
        <w:pStyle w:val="ConsPlusTitle"/>
        <w:jc w:val="center"/>
      </w:pPr>
    </w:p>
    <w:p w:rsidR="002B4F25" w:rsidRDefault="002B4F25">
      <w:pPr>
        <w:pStyle w:val="ConsPlusTitle"/>
        <w:jc w:val="center"/>
      </w:pPr>
      <w:r>
        <w:t>ОБ УТВЕРЖДЕНИИ ПОРЯДКА</w:t>
      </w:r>
    </w:p>
    <w:p w:rsidR="002B4F25" w:rsidRDefault="002B4F25">
      <w:pPr>
        <w:pStyle w:val="ConsPlusTitle"/>
        <w:jc w:val="center"/>
      </w:pPr>
      <w:r>
        <w:t>УЧЕТА ФЕДЕРАЛЬНЫМ КАЗНАЧЕЙСТВОМ ПОСТУПЛЕНИЙ В БЮДЖЕТНУЮ</w:t>
      </w:r>
    </w:p>
    <w:p w:rsidR="002B4F25" w:rsidRDefault="002B4F25">
      <w:pPr>
        <w:pStyle w:val="ConsPlusTitle"/>
        <w:jc w:val="center"/>
      </w:pPr>
      <w:r>
        <w:t>СИСТЕМУ РОССИЙСКОЙ ФЕДЕРАЦИИ И ИХ РАСПРЕДЕЛЕНИЯ</w:t>
      </w:r>
    </w:p>
    <w:p w:rsidR="002B4F25" w:rsidRDefault="002B4F25">
      <w:pPr>
        <w:pStyle w:val="ConsPlusTitle"/>
        <w:jc w:val="center"/>
      </w:pPr>
      <w:r>
        <w:t>МЕЖДУ БЮДЖЕТАМИ БЮДЖЕТНОЙ СИСТЕМЫ</w:t>
      </w:r>
    </w:p>
    <w:p w:rsidR="002B4F25" w:rsidRDefault="002B4F25">
      <w:pPr>
        <w:pStyle w:val="ConsPlusTitle"/>
        <w:jc w:val="center"/>
      </w:pPr>
      <w:r>
        <w:t>РОССИЙСКОЙ ФЕДЕРАЦИИ</w:t>
      </w:r>
    </w:p>
    <w:p w:rsidR="002B4F25" w:rsidRDefault="002B4F25">
      <w:pPr>
        <w:pStyle w:val="ConsPlusNormal"/>
        <w:jc w:val="both"/>
      </w:pPr>
    </w:p>
    <w:p w:rsidR="002B4F25" w:rsidRDefault="002B4F25">
      <w:pPr>
        <w:pStyle w:val="ConsPlusNormal"/>
        <w:ind w:firstLine="540"/>
        <w:jc w:val="both"/>
      </w:pPr>
      <w:r>
        <w:t xml:space="preserve">В соответствии с </w:t>
      </w:r>
      <w:hyperlink r:id="rId4">
        <w:r>
          <w:rPr>
            <w:color w:val="0000FF"/>
          </w:rPr>
          <w:t>абзацем вторым пункта 1 статьи 40</w:t>
        </w:r>
      </w:hyperlink>
      <w:r>
        <w:t xml:space="preserve">, </w:t>
      </w:r>
      <w:hyperlink r:id="rId5">
        <w:r>
          <w:rPr>
            <w:color w:val="0000FF"/>
          </w:rPr>
          <w:t>абзацами тридцать первым</w:t>
        </w:r>
      </w:hyperlink>
      <w:r>
        <w:t xml:space="preserve"> и </w:t>
      </w:r>
      <w:hyperlink r:id="rId6">
        <w:r>
          <w:rPr>
            <w:color w:val="0000FF"/>
          </w:rPr>
          <w:t>сорок шестым статьи 165</w:t>
        </w:r>
      </w:hyperlink>
      <w:r>
        <w:t xml:space="preserve">, </w:t>
      </w:r>
      <w:hyperlink r:id="rId7">
        <w:r>
          <w:rPr>
            <w:color w:val="0000FF"/>
          </w:rPr>
          <w:t>абзацами вторым</w:t>
        </w:r>
      </w:hyperlink>
      <w:r>
        <w:t xml:space="preserve"> и </w:t>
      </w:r>
      <w:hyperlink r:id="rId8">
        <w:r>
          <w:rPr>
            <w:color w:val="0000FF"/>
          </w:rPr>
          <w:t>третьим пункта 1 статьи 166.1</w:t>
        </w:r>
      </w:hyperlink>
      <w:r>
        <w:t xml:space="preserve">, </w:t>
      </w:r>
      <w:hyperlink r:id="rId9">
        <w:r>
          <w:rPr>
            <w:color w:val="0000FF"/>
          </w:rPr>
          <w:t>абзацем шестым статьи 218</w:t>
        </w:r>
      </w:hyperlink>
      <w:r>
        <w:t xml:space="preserve"> Бюджетного кодекса Российской Федерации (Собрание законодательства Российской Федерации, 1998, N 31, ст. 3823; 2007, N 18, ст. 2117; 2013, N 19, ст. 2331; 2014, N 43, ст. 5795; 2019, N 52, ст. 7797; 2022, N 48, ст. 8315) приказываю:</w:t>
      </w:r>
    </w:p>
    <w:p w:rsidR="002B4F25" w:rsidRDefault="002B4F25">
      <w:pPr>
        <w:pStyle w:val="ConsPlusNormal"/>
        <w:spacing w:before="200"/>
        <w:ind w:firstLine="540"/>
        <w:jc w:val="both"/>
      </w:pPr>
      <w:r>
        <w:t xml:space="preserve">1. Утвердить прилагаемый </w:t>
      </w:r>
      <w:hyperlink w:anchor="P46">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2B4F25" w:rsidRDefault="002B4F25">
      <w:pPr>
        <w:pStyle w:val="ConsPlusNormal"/>
        <w:spacing w:before="200"/>
        <w:ind w:firstLine="540"/>
        <w:jc w:val="both"/>
      </w:pPr>
      <w:r>
        <w:t>2. Признать утратившими силу:</w:t>
      </w:r>
    </w:p>
    <w:p w:rsidR="002B4F25" w:rsidRDefault="002B4F25">
      <w:pPr>
        <w:pStyle w:val="ConsPlusNormal"/>
        <w:spacing w:before="200"/>
        <w:ind w:firstLine="540"/>
        <w:jc w:val="both"/>
      </w:pPr>
      <w:hyperlink r:id="rId10">
        <w:r>
          <w:rPr>
            <w:color w:val="0000FF"/>
          </w:rPr>
          <w:t>приказ</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&lt;1&gt;;</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&lt;1&gt; Зарегистрирован Министерством юстиции Российской Федерации 15 июня 2020 г., регистрационный N 58647.</w:t>
      </w:r>
    </w:p>
    <w:p w:rsidR="002B4F25" w:rsidRDefault="002B4F25">
      <w:pPr>
        <w:pStyle w:val="ConsPlusNormal"/>
        <w:ind w:firstLine="540"/>
        <w:jc w:val="both"/>
      </w:pPr>
    </w:p>
    <w:p w:rsidR="002B4F25" w:rsidRDefault="002B4F25">
      <w:pPr>
        <w:pStyle w:val="ConsPlusNormal"/>
        <w:ind w:firstLine="540"/>
        <w:jc w:val="both"/>
      </w:pPr>
      <w:hyperlink r:id="rId11">
        <w:r>
          <w:rPr>
            <w:color w:val="0000FF"/>
          </w:rPr>
          <w:t>приказ</w:t>
        </w:r>
      </w:hyperlink>
      <w:r>
        <w:t xml:space="preserve"> Министерства финансов Российской Федерации от 15 декабря 2020 г. N 307н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&lt;2&gt;;</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&lt;2&gt; Зарегистрирован Министерством юстиции Российской Федерации 21 января 2021 г., регистрационный N 62166.</w:t>
      </w:r>
    </w:p>
    <w:p w:rsidR="002B4F25" w:rsidRDefault="002B4F25">
      <w:pPr>
        <w:pStyle w:val="ConsPlusNormal"/>
        <w:ind w:firstLine="540"/>
        <w:jc w:val="both"/>
      </w:pPr>
    </w:p>
    <w:p w:rsidR="002B4F25" w:rsidRDefault="002B4F25">
      <w:pPr>
        <w:pStyle w:val="ConsPlusNormal"/>
        <w:ind w:firstLine="540"/>
        <w:jc w:val="both"/>
      </w:pPr>
      <w:hyperlink r:id="rId12">
        <w:r>
          <w:rPr>
            <w:color w:val="0000FF"/>
          </w:rPr>
          <w:t>приказ</w:t>
        </w:r>
      </w:hyperlink>
      <w:r>
        <w:t xml:space="preserve"> Министерства финансов Российской Федерации от 12 октября 2021 г. N 150н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&lt;3&gt;;</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&lt;3&gt; Зарегистрирован Министерством юстиции Российской Федерации 15 ноября 2021 г., регистрационный N 65820.</w:t>
      </w:r>
    </w:p>
    <w:p w:rsidR="002B4F25" w:rsidRDefault="002B4F25">
      <w:pPr>
        <w:pStyle w:val="ConsPlusNormal"/>
        <w:ind w:firstLine="540"/>
        <w:jc w:val="both"/>
      </w:pPr>
    </w:p>
    <w:p w:rsidR="002B4F25" w:rsidRDefault="002B4F25">
      <w:pPr>
        <w:pStyle w:val="ConsPlusNormal"/>
        <w:ind w:firstLine="540"/>
        <w:jc w:val="both"/>
      </w:pPr>
      <w:hyperlink r:id="rId13">
        <w:r>
          <w:rPr>
            <w:color w:val="0000FF"/>
          </w:rPr>
          <w:t>приказ</w:t>
        </w:r>
      </w:hyperlink>
      <w:r>
        <w:t xml:space="preserve"> Министерства финансов Российской Федерации от 29 июня 2022 г. N 102н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&lt;4&gt;.</w:t>
      </w:r>
    </w:p>
    <w:p w:rsidR="002B4F25" w:rsidRDefault="002B4F25">
      <w:pPr>
        <w:pStyle w:val="ConsPlusNormal"/>
        <w:spacing w:before="200"/>
        <w:ind w:firstLine="540"/>
        <w:jc w:val="both"/>
      </w:pPr>
      <w:r>
        <w:lastRenderedPageBreak/>
        <w:t>--------------------------------</w:t>
      </w:r>
    </w:p>
    <w:p w:rsidR="002B4F25" w:rsidRDefault="002B4F25">
      <w:pPr>
        <w:pStyle w:val="ConsPlusNormal"/>
        <w:spacing w:before="200"/>
        <w:ind w:firstLine="540"/>
        <w:jc w:val="both"/>
      </w:pPr>
      <w:r>
        <w:t>&lt;4&gt; Зарегистрирован Министерством юстиции Российской Федерации 30 августа 2022 г., регистрационный N 69854.</w:t>
      </w:r>
    </w:p>
    <w:p w:rsidR="002B4F25" w:rsidRDefault="002B4F25">
      <w:pPr>
        <w:pStyle w:val="ConsPlusNormal"/>
        <w:ind w:firstLine="540"/>
        <w:jc w:val="both"/>
      </w:pPr>
    </w:p>
    <w:p w:rsidR="002B4F25" w:rsidRDefault="002B4F25">
      <w:pPr>
        <w:pStyle w:val="ConsPlusNormal"/>
        <w:jc w:val="right"/>
      </w:pPr>
      <w:r>
        <w:t>Министр</w:t>
      </w:r>
    </w:p>
    <w:p w:rsidR="002B4F25" w:rsidRDefault="002B4F25">
      <w:pPr>
        <w:pStyle w:val="ConsPlusNormal"/>
        <w:jc w:val="right"/>
      </w:pPr>
      <w:r>
        <w:t>А.Г.СИЛУАНОВ</w:t>
      </w: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0"/>
      </w:pPr>
      <w:r>
        <w:t>Утвержден</w:t>
      </w:r>
    </w:p>
    <w:p w:rsidR="002B4F25" w:rsidRDefault="002B4F25">
      <w:pPr>
        <w:pStyle w:val="ConsPlusNormal"/>
        <w:jc w:val="right"/>
      </w:pPr>
      <w:r>
        <w:t>приказом 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right"/>
      </w:pPr>
    </w:p>
    <w:p w:rsidR="002B4F25" w:rsidRDefault="002B4F25">
      <w:pPr>
        <w:pStyle w:val="ConsPlusTitle"/>
        <w:jc w:val="center"/>
      </w:pPr>
      <w:bookmarkStart w:id="1" w:name="P46"/>
      <w:bookmarkEnd w:id="1"/>
      <w:r>
        <w:t>ПОРЯДОК</w:t>
      </w:r>
    </w:p>
    <w:p w:rsidR="002B4F25" w:rsidRDefault="002B4F25">
      <w:pPr>
        <w:pStyle w:val="ConsPlusTitle"/>
        <w:jc w:val="center"/>
      </w:pPr>
      <w:r>
        <w:t>УЧЕТА ФЕДЕРАЛЬНЫМ КАЗНАЧЕЙСТВОМ ПОСТУПЛЕНИЙ В БЮДЖЕТНУЮ</w:t>
      </w:r>
    </w:p>
    <w:p w:rsidR="002B4F25" w:rsidRDefault="002B4F25">
      <w:pPr>
        <w:pStyle w:val="ConsPlusTitle"/>
        <w:jc w:val="center"/>
      </w:pPr>
      <w:r>
        <w:t>СИСТЕМУ РОССИЙСКОЙ ФЕДЕРАЦИИ И ИХ РАСПРЕДЕЛЕНИЯ</w:t>
      </w:r>
    </w:p>
    <w:p w:rsidR="002B4F25" w:rsidRDefault="002B4F25">
      <w:pPr>
        <w:pStyle w:val="ConsPlusTitle"/>
        <w:jc w:val="center"/>
      </w:pPr>
      <w:r>
        <w:t>МЕЖДУ БЮДЖЕТАМИ БЮДЖЕТНОЙ СИСТЕМЫ</w:t>
      </w:r>
    </w:p>
    <w:p w:rsidR="002B4F25" w:rsidRDefault="002B4F25">
      <w:pPr>
        <w:pStyle w:val="ConsPlusTitle"/>
        <w:jc w:val="center"/>
      </w:pPr>
      <w:r>
        <w:t>РОССИЙСКОЙ ФЕДЕРАЦИИ</w:t>
      </w:r>
    </w:p>
    <w:p w:rsidR="002B4F25" w:rsidRDefault="002B4F25">
      <w:pPr>
        <w:pStyle w:val="ConsPlusNormal"/>
        <w:jc w:val="center"/>
      </w:pPr>
    </w:p>
    <w:p w:rsidR="002B4F25" w:rsidRDefault="002B4F25">
      <w:pPr>
        <w:pStyle w:val="ConsPlusTitle"/>
        <w:jc w:val="center"/>
        <w:outlineLvl w:val="1"/>
      </w:pPr>
      <w:r>
        <w:t>I. Общие положения</w:t>
      </w:r>
    </w:p>
    <w:p w:rsidR="002B4F25" w:rsidRDefault="002B4F25">
      <w:pPr>
        <w:pStyle w:val="ConsPlusNormal"/>
        <w:jc w:val="center"/>
      </w:pPr>
    </w:p>
    <w:p w:rsidR="002B4F25" w:rsidRDefault="002B4F25">
      <w:pPr>
        <w:pStyle w:val="ConsPlusNormal"/>
        <w:ind w:firstLine="540"/>
        <w:jc w:val="both"/>
      </w:pPr>
      <w:bookmarkStart w:id="2" w:name="P54"/>
      <w:bookmarkEnd w:id="2"/>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2B4F25" w:rsidRDefault="002B4F25">
      <w:pPr>
        <w:pStyle w:val="ConsPlusNormal"/>
        <w:spacing w:before="200"/>
        <w:ind w:firstLine="540"/>
        <w:jc w:val="both"/>
      </w:pPr>
      <w:r>
        <w:t xml:space="preserve">Учет единого налогового платежа, предусмотренного </w:t>
      </w:r>
      <w:hyperlink r:id="rId14">
        <w:r>
          <w:rPr>
            <w:color w:val="0000FF"/>
          </w:rPr>
          <w:t>статьей 11.3</w:t>
        </w:r>
      </w:hyperlink>
      <w:r>
        <w:t xml:space="preserve"> Налогового кодекса Российской Федерации &lt;1&gt;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&lt;1&gt; Собрание законодательства Российской Федерации, 1998, N 31, ст. 3824; 2022, N 29, ст. 5230.</w:t>
      </w:r>
    </w:p>
    <w:p w:rsidR="002B4F25" w:rsidRDefault="002B4F25">
      <w:pPr>
        <w:pStyle w:val="ConsPlusNormal"/>
        <w:jc w:val="both"/>
      </w:pPr>
    </w:p>
    <w:p w:rsidR="002B4F25" w:rsidRDefault="002B4F25">
      <w:pPr>
        <w:pStyle w:val="ConsPlusNormal"/>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2B4F25" w:rsidRDefault="002B4F25">
      <w:pPr>
        <w:pStyle w:val="ConsPlusNormal"/>
        <w:spacing w:before="20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2B4F25" w:rsidRDefault="002B4F25">
      <w:pPr>
        <w:pStyle w:val="ConsPlusNormal"/>
        <w:spacing w:before="200"/>
        <w:ind w:firstLine="540"/>
        <w:jc w:val="both"/>
      </w:pPr>
      <w:r>
        <w:t xml:space="preserve">2.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4">
        <w:r>
          <w:rPr>
            <w:color w:val="0000FF"/>
          </w:rPr>
          <w:t>пункте 1</w:t>
        </w:r>
      </w:hyperlink>
      <w:r>
        <w:t xml:space="preserve"> настоящего Порядка, значения идентификационного номера налогоплательщика (далее - ИНН) и </w:t>
      </w:r>
      <w:r>
        <w:lastRenderedPageBreak/>
        <w:t>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2B4F25" w:rsidRDefault="002B4F25">
      <w:pPr>
        <w:pStyle w:val="ConsPlusNormal"/>
        <w:ind w:firstLine="540"/>
        <w:jc w:val="both"/>
      </w:pPr>
    </w:p>
    <w:p w:rsidR="002B4F25" w:rsidRDefault="002B4F25">
      <w:pPr>
        <w:pStyle w:val="ConsPlusTitle"/>
        <w:jc w:val="center"/>
        <w:outlineLvl w:val="1"/>
      </w:pPr>
      <w:bookmarkStart w:id="3" w:name="P63"/>
      <w:bookmarkEnd w:id="3"/>
      <w:r>
        <w:t>II. Документы, используемые для учета поступлений,</w:t>
      </w:r>
    </w:p>
    <w:p w:rsidR="002B4F25" w:rsidRDefault="002B4F25">
      <w:pPr>
        <w:pStyle w:val="ConsPlusTitle"/>
        <w:jc w:val="center"/>
      </w:pPr>
      <w:r>
        <w:t>в том числе в иностранной валюте, в бюджетную систему</w:t>
      </w:r>
    </w:p>
    <w:p w:rsidR="002B4F25" w:rsidRDefault="002B4F25">
      <w:pPr>
        <w:pStyle w:val="ConsPlusTitle"/>
        <w:jc w:val="center"/>
      </w:pPr>
      <w:r>
        <w:t>Российской Федерации и их распределения между бюджетами</w:t>
      </w:r>
    </w:p>
    <w:p w:rsidR="002B4F25" w:rsidRDefault="002B4F25">
      <w:pPr>
        <w:pStyle w:val="ConsPlusNormal"/>
        <w:ind w:firstLine="540"/>
        <w:jc w:val="both"/>
      </w:pPr>
    </w:p>
    <w:p w:rsidR="002B4F25" w:rsidRDefault="002B4F25">
      <w:pPr>
        <w:pStyle w:val="ConsPlusNormal"/>
        <w:ind w:firstLine="540"/>
        <w:jc w:val="both"/>
      </w:pPr>
      <w:r>
        <w:t>3. Учет и распределение поступлений между бюджетами осуществляется органами Федерального казначейства на основании следующих документов:</w:t>
      </w:r>
    </w:p>
    <w:p w:rsidR="002B4F25" w:rsidRDefault="002B4F25">
      <w:pPr>
        <w:pStyle w:val="ConsPlusNormal"/>
        <w:spacing w:before="200"/>
        <w:ind w:firstLine="540"/>
        <w:jc w:val="both"/>
      </w:pPr>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2B4F25" w:rsidRDefault="002B4F25">
      <w:pPr>
        <w:pStyle w:val="ConsPlusNormal"/>
        <w:spacing w:before="200"/>
        <w:ind w:firstLine="540"/>
        <w:jc w:val="both"/>
      </w:pPr>
      <w:r>
        <w:t>распоряжений по поступлениям, зачисленным на единые счета бюджетов, минуя счет органа Федерального казначейства;</w:t>
      </w:r>
    </w:p>
    <w:p w:rsidR="002B4F25" w:rsidRDefault="002B4F25">
      <w:pPr>
        <w:pStyle w:val="ConsPlusNormal"/>
        <w:spacing w:before="200"/>
        <w:ind w:firstLine="540"/>
        <w:jc w:val="both"/>
      </w:pPr>
      <w:r>
        <w:t xml:space="preserve">Справок органа Федерального казначейства по форме согласно </w:t>
      </w:r>
      <w:hyperlink w:anchor="P508">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2B4F25" w:rsidRDefault="002B4F25">
      <w:pPr>
        <w:pStyle w:val="ConsPlusNormal"/>
        <w:spacing w:before="200"/>
        <w:ind w:firstLine="540"/>
        <w:jc w:val="both"/>
      </w:pPr>
      <w:r>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5">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&lt;2&gt;, </w:t>
      </w:r>
      <w:hyperlink r:id="rId16">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&lt;3&gt;, Общими </w:t>
      </w:r>
      <w:hyperlink r:id="rId17">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&lt;4&gt;, Общими </w:t>
      </w:r>
      <w:hyperlink r:id="rId18">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&lt;5&gt;, Общими </w:t>
      </w:r>
      <w:hyperlink r:id="rId19">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&lt;6&gt;, </w:t>
      </w:r>
      <w:hyperlink r:id="rId20">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&lt;7&gt; (далее - документы на перечисление (взыскание) из бюджетов), представленных администраторами доходов бюджета и (или) финансовыми органами;</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&lt;2&gt;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2B4F25" w:rsidRDefault="002B4F25">
      <w:pPr>
        <w:pStyle w:val="ConsPlusNormal"/>
        <w:spacing w:before="200"/>
        <w:ind w:firstLine="540"/>
        <w:jc w:val="both"/>
      </w:pPr>
      <w:r>
        <w:t>&lt;3&gt;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2B4F25" w:rsidRDefault="002B4F25">
      <w:pPr>
        <w:pStyle w:val="ConsPlusNormal"/>
        <w:spacing w:before="200"/>
        <w:ind w:firstLine="540"/>
        <w:jc w:val="both"/>
      </w:pPr>
      <w:r>
        <w:t xml:space="preserve">&lt;4&gt; Зарегистрирован Министерством юстиции Российской Федерации 21 мая 2020 г., </w:t>
      </w:r>
      <w:r>
        <w:lastRenderedPageBreak/>
        <w:t>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2B4F25" w:rsidRDefault="002B4F25">
      <w:pPr>
        <w:pStyle w:val="ConsPlusNormal"/>
        <w:spacing w:before="200"/>
        <w:ind w:firstLine="540"/>
        <w:jc w:val="both"/>
      </w:pPr>
      <w:r>
        <w:t>&lt;5&gt;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2B4F25" w:rsidRDefault="002B4F25">
      <w:pPr>
        <w:pStyle w:val="ConsPlusNormal"/>
        <w:spacing w:before="200"/>
        <w:ind w:firstLine="540"/>
        <w:jc w:val="both"/>
      </w:pPr>
      <w:r>
        <w:t>&lt;6&gt;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2B4F25" w:rsidRDefault="002B4F25">
      <w:pPr>
        <w:pStyle w:val="ConsPlusNormal"/>
        <w:spacing w:before="200"/>
        <w:ind w:firstLine="540"/>
        <w:jc w:val="both"/>
      </w:pPr>
      <w:r>
        <w:t>&lt;7&gt; Зарегистрирован Министерством юстиции Российской Федерации 10 сентября 2020 г., регистрационный N 59739.</w:t>
      </w:r>
    </w:p>
    <w:p w:rsidR="002B4F25" w:rsidRDefault="002B4F25">
      <w:pPr>
        <w:pStyle w:val="ConsPlusNormal"/>
        <w:jc w:val="both"/>
      </w:pPr>
    </w:p>
    <w:p w:rsidR="002B4F25" w:rsidRDefault="002B4F25">
      <w:pPr>
        <w:pStyle w:val="ConsPlusNormal"/>
        <w:ind w:firstLine="540"/>
        <w:jc w:val="both"/>
      </w:pPr>
      <w:r>
        <w:t xml:space="preserve">распоряжений о совершении казначейских платежей, предусмотренных </w:t>
      </w:r>
      <w:hyperlink r:id="rId21">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&lt;8&gt;, </w:t>
      </w:r>
      <w:hyperlink r:id="rId22">
        <w:r>
          <w:rPr>
            <w:color w:val="0000FF"/>
          </w:rPr>
          <w:t>Порядком</w:t>
        </w:r>
      </w:hyperlink>
      <w:r>
        <w:t xml:space="preserve"> казначейского обслуживания, утвержденным приказом Федерального казначейства от 14 мая 2020 г. N 21н &lt;9&gt; (далее соответственно - Правила организации и функционирования системы казначейских платежей, Порядок казначейского обслуживания), в виде:</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&lt;8&gt;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2B4F25" w:rsidRDefault="002B4F25">
      <w:pPr>
        <w:pStyle w:val="ConsPlusNormal"/>
        <w:spacing w:before="200"/>
        <w:ind w:firstLine="540"/>
        <w:jc w:val="both"/>
      </w:pPr>
      <w:r>
        <w:t>&lt;9&gt;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2B4F25" w:rsidRDefault="002B4F25">
      <w:pPr>
        <w:pStyle w:val="ConsPlusNormal"/>
        <w:jc w:val="both"/>
      </w:pPr>
    </w:p>
    <w:p w:rsidR="002B4F25" w:rsidRDefault="002B4F25">
      <w:pPr>
        <w:pStyle w:val="ConsPlusNormal"/>
        <w:ind w:firstLine="540"/>
        <w:jc w:val="both"/>
      </w:pPr>
      <w:r>
        <w:t xml:space="preserve">Заявок на возврат (код </w:t>
      </w:r>
      <w:hyperlink r:id="rId23">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4">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2B4F25" w:rsidRDefault="002B4F25">
      <w:pPr>
        <w:pStyle w:val="ConsPlusNormal"/>
        <w:spacing w:before="200"/>
        <w:ind w:firstLine="540"/>
        <w:jc w:val="both"/>
      </w:pPr>
      <w:r>
        <w:t xml:space="preserve">Уведомлений об уточнении вида и принадлежности платежа (код </w:t>
      </w:r>
      <w:hyperlink r:id="rId25">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26">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2B4F25" w:rsidRDefault="002B4F25">
      <w:pPr>
        <w:pStyle w:val="ConsPlusNormal"/>
        <w:spacing w:before="200"/>
        <w:ind w:firstLine="540"/>
        <w:jc w:val="both"/>
      </w:pPr>
      <w:r>
        <w:t xml:space="preserve">Распоряжений о совершении казначейских платежей (распоряжение налогового органа), реквизиты которых установлены </w:t>
      </w:r>
      <w:hyperlink r:id="rId27">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2B4F25" w:rsidRDefault="002B4F25">
      <w:pPr>
        <w:pStyle w:val="ConsPlusNormal"/>
        <w:spacing w:before="200"/>
        <w:ind w:firstLine="540"/>
        <w:jc w:val="both"/>
      </w:pPr>
      <w:r>
        <w:t xml:space="preserve">Уведомлений о поступлениях в иностранной валюте (код </w:t>
      </w:r>
      <w:hyperlink r:id="rId28">
        <w:r>
          <w:rPr>
            <w:color w:val="0000FF"/>
          </w:rPr>
          <w:t>формы</w:t>
        </w:r>
      </w:hyperlink>
      <w:r>
        <w:t xml:space="preserve"> по КФД 0531452) (далее - Уведомление о поступлениях в иностранной валюте), составленных Федеральным казначейством и (или) органами Федерального казначейства;</w:t>
      </w:r>
    </w:p>
    <w:p w:rsidR="002B4F25" w:rsidRDefault="002B4F25">
      <w:pPr>
        <w:pStyle w:val="ConsPlusNormal"/>
        <w:spacing w:before="200"/>
        <w:ind w:firstLine="540"/>
        <w:jc w:val="both"/>
      </w:pPr>
      <w:r>
        <w:t xml:space="preserve">поручений о перечислении на счет, реквизиты которого установлены </w:t>
      </w:r>
      <w:hyperlink r:id="rId29">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2B4F25" w:rsidRDefault="002B4F25">
      <w:pPr>
        <w:pStyle w:val="ConsPlusNormal"/>
        <w:spacing w:before="200"/>
        <w:ind w:firstLine="540"/>
        <w:jc w:val="both"/>
      </w:pPr>
      <w:r>
        <w:lastRenderedPageBreak/>
        <w:t xml:space="preserve">требований получателя платежа, реквизиты которого установлены </w:t>
      </w:r>
      <w:hyperlink r:id="rId30">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2B4F25" w:rsidRDefault="002B4F25">
      <w:pPr>
        <w:pStyle w:val="ConsPlusNormal"/>
        <w:ind w:firstLine="540"/>
        <w:jc w:val="both"/>
      </w:pPr>
    </w:p>
    <w:p w:rsidR="002B4F25" w:rsidRDefault="002B4F25">
      <w:pPr>
        <w:pStyle w:val="ConsPlusTitle"/>
        <w:jc w:val="center"/>
        <w:outlineLvl w:val="1"/>
      </w:pPr>
      <w:bookmarkStart w:id="4" w:name="P92"/>
      <w:bookmarkEnd w:id="4"/>
      <w:r>
        <w:t>III. Учет поступлений в бюджетную систему Российской</w:t>
      </w:r>
    </w:p>
    <w:p w:rsidR="002B4F25" w:rsidRDefault="002B4F25">
      <w:pPr>
        <w:pStyle w:val="ConsPlusTitle"/>
        <w:jc w:val="center"/>
      </w:pPr>
      <w:r>
        <w:t>Федерации и их распределение между бюджетами</w:t>
      </w:r>
    </w:p>
    <w:p w:rsidR="002B4F25" w:rsidRDefault="002B4F25">
      <w:pPr>
        <w:pStyle w:val="ConsPlusNormal"/>
        <w:jc w:val="center"/>
      </w:pPr>
    </w:p>
    <w:p w:rsidR="002B4F25" w:rsidRDefault="002B4F25">
      <w:pPr>
        <w:pStyle w:val="ConsPlusNormal"/>
        <w:ind w:firstLine="540"/>
        <w:jc w:val="both"/>
      </w:pPr>
      <w:bookmarkStart w:id="5" w:name="P95"/>
      <w:bookmarkEnd w:id="5"/>
      <w:r>
        <w:t>4. Орган Федерального казначейства осуществляет учет поступлений, зачисленных на казначейский счет органа Федерального казначейства, и их распределение между бюджетами в следующем порядке:</w:t>
      </w:r>
    </w:p>
    <w:p w:rsidR="002B4F25" w:rsidRDefault="002B4F25">
      <w:pPr>
        <w:pStyle w:val="ConsPlusNormal"/>
        <w:spacing w:before="20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1">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&lt;10&gt; (далее - ГИС ГМП);</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&lt;10&gt; Собрание законодательства Российской Федерации, 2010, N 31, ст. 4179; 2011, N 27, ст. 3873; 2021, N 52, ст. 8976.</w:t>
      </w:r>
    </w:p>
    <w:p w:rsidR="002B4F25" w:rsidRDefault="002B4F25">
      <w:pPr>
        <w:pStyle w:val="ConsPlusNormal"/>
        <w:ind w:firstLine="540"/>
        <w:jc w:val="both"/>
      </w:pPr>
    </w:p>
    <w:p w:rsidR="002B4F25" w:rsidRDefault="002B4F25">
      <w:pPr>
        <w:pStyle w:val="ConsPlusNormal"/>
        <w:ind w:firstLine="540"/>
        <w:jc w:val="both"/>
      </w:pPr>
      <w:r>
        <w:t xml:space="preserve">составляет для соответствующих администраторов поступлений в бюджет Запросы на выяснение принадлежности платежа в соответствии с </w:t>
      </w:r>
      <w:hyperlink r:id="rId32">
        <w:r>
          <w:rPr>
            <w:color w:val="0000FF"/>
          </w:rPr>
          <w:t>Порядком</w:t>
        </w:r>
      </w:hyperlink>
      <w:r>
        <w:t xml:space="preserve"> казначейского обслуживания (код </w:t>
      </w:r>
      <w:hyperlink r:id="rId33">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2B4F25" w:rsidRDefault="002B4F25">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2B4F25" w:rsidRDefault="002B4F25">
      <w:pPr>
        <w:pStyle w:val="ConsPlusNormal"/>
        <w:spacing w:before="20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2B4F25" w:rsidRDefault="002B4F25">
      <w:pPr>
        <w:pStyle w:val="ConsPlusNormal"/>
        <w:spacing w:before="20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2B4F25" w:rsidRDefault="002B4F25">
      <w:pPr>
        <w:pStyle w:val="ConsPlusNormal"/>
        <w:spacing w:before="200"/>
        <w:ind w:firstLine="540"/>
        <w:jc w:val="both"/>
      </w:pPr>
      <w:r>
        <w:t>направляет в уполномоченный орган Федерального казначейства документы на перечисление (взыскание) из бюджетов;</w:t>
      </w:r>
    </w:p>
    <w:p w:rsidR="002B4F25" w:rsidRDefault="002B4F25">
      <w:pPr>
        <w:pStyle w:val="ConsPlusNormal"/>
        <w:spacing w:before="20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2B4F25" w:rsidRDefault="002B4F25">
      <w:pPr>
        <w:pStyle w:val="ConsPlusNormal"/>
        <w:spacing w:before="200"/>
        <w:ind w:firstLine="540"/>
        <w:jc w:val="both"/>
      </w:pPr>
      <w:r>
        <w:t>составляет Справки органа Федерального казначейства в установленных настоящим Порядком случаях;</w:t>
      </w:r>
    </w:p>
    <w:p w:rsidR="002B4F25" w:rsidRDefault="002B4F25">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2B4F25" w:rsidRDefault="002B4F25">
      <w:pPr>
        <w:pStyle w:val="ConsPlusNormal"/>
        <w:spacing w:before="200"/>
        <w:ind w:firstLine="540"/>
        <w:jc w:val="both"/>
      </w:pPr>
      <w:r>
        <w:t>составляет Заявки на возврат в установленных настоящим Порядком случаях;</w:t>
      </w:r>
    </w:p>
    <w:p w:rsidR="002B4F25" w:rsidRDefault="002B4F25">
      <w:pPr>
        <w:pStyle w:val="ConsPlusNormal"/>
        <w:spacing w:before="20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2B4F25" w:rsidRDefault="002B4F25">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2B4F25" w:rsidRDefault="002B4F25">
      <w:pPr>
        <w:pStyle w:val="ConsPlusNormal"/>
        <w:spacing w:before="200"/>
        <w:ind w:firstLine="540"/>
        <w:jc w:val="both"/>
      </w:pPr>
      <w:r>
        <w:lastRenderedPageBreak/>
        <w:t>принимает к исполнению Заявки на возврат, в том числе на перечисление средств из соответствующего бюджета, Уведомления об уточнении вида и принадлежности платежа, поступившие от администратора поступлений в бюджет;</w:t>
      </w:r>
    </w:p>
    <w:p w:rsidR="002B4F25" w:rsidRDefault="002B4F25">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2B4F25" w:rsidRDefault="002B4F25">
      <w:pPr>
        <w:pStyle w:val="ConsPlusNormal"/>
        <w:spacing w:before="20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34">
        <w:r>
          <w:rPr>
            <w:color w:val="0000FF"/>
          </w:rPr>
          <w:t>Правилами</w:t>
        </w:r>
      </w:hyperlink>
      <w:r>
        <w:t xml:space="preserve"> организации и функционирования системы казначейских платежей;</w:t>
      </w:r>
    </w:p>
    <w:p w:rsidR="002B4F25" w:rsidRDefault="002B4F25">
      <w:pPr>
        <w:pStyle w:val="ConsPlusNormal"/>
        <w:spacing w:before="20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2B4F25" w:rsidRDefault="002B4F25">
      <w:pPr>
        <w:pStyle w:val="ConsPlusNormal"/>
        <w:spacing w:before="200"/>
        <w:ind w:firstLine="540"/>
        <w:jc w:val="both"/>
      </w:pPr>
      <w:r>
        <w:t>5. Уполномоченный орган Федерального казначейства осуществляет учет поступлений, зачисленных на отдельный казначейский счет для учета налоговых платежей, и их распределение между бюджетами в следующем порядке:</w:t>
      </w:r>
    </w:p>
    <w:p w:rsidR="002B4F25" w:rsidRDefault="002B4F25">
      <w:pPr>
        <w:pStyle w:val="ConsPlusNormal"/>
        <w:spacing w:before="20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2B4F25" w:rsidRDefault="002B4F25">
      <w:pPr>
        <w:pStyle w:val="ConsPlusNormal"/>
        <w:spacing w:before="200"/>
        <w:ind w:firstLine="540"/>
        <w:jc w:val="both"/>
      </w:pPr>
      <w:r>
        <w:t>составляет Запросы на выяснение принадлежности платежа с учетом положений, установленных настоящим Порядком;</w:t>
      </w:r>
    </w:p>
    <w:p w:rsidR="002B4F25" w:rsidRDefault="002B4F25">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2B4F25" w:rsidRDefault="002B4F25">
      <w:pPr>
        <w:pStyle w:val="ConsPlusNormal"/>
        <w:spacing w:before="20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2B4F25" w:rsidRDefault="002B4F25">
      <w:pPr>
        <w:pStyle w:val="ConsPlusNormal"/>
        <w:spacing w:before="20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2B4F25" w:rsidRDefault="002B4F25">
      <w:pPr>
        <w:pStyle w:val="ConsPlusNormal"/>
        <w:spacing w:before="200"/>
        <w:ind w:firstLine="540"/>
        <w:jc w:val="both"/>
      </w:pPr>
      <w:r>
        <w:t>составляет Справки органа Федерального казначейства в установленных настоящим Порядком случаях;</w:t>
      </w:r>
    </w:p>
    <w:p w:rsidR="002B4F25" w:rsidRDefault="002B4F25">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2B4F25" w:rsidRDefault="002B4F25">
      <w:pPr>
        <w:pStyle w:val="ConsPlusNormal"/>
        <w:spacing w:before="200"/>
        <w:ind w:firstLine="540"/>
        <w:jc w:val="both"/>
      </w:pPr>
      <w:r>
        <w:t>составляет Заявки на возврат в установленных настоящим Порядком случаях;</w:t>
      </w:r>
    </w:p>
    <w:p w:rsidR="002B4F25" w:rsidRDefault="002B4F25">
      <w:pPr>
        <w:pStyle w:val="ConsPlusNormal"/>
        <w:spacing w:before="20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2B4F25" w:rsidRDefault="002B4F25">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2B4F25" w:rsidRDefault="002B4F25">
      <w:pPr>
        <w:pStyle w:val="ConsPlusNormal"/>
        <w:spacing w:before="200"/>
        <w:ind w:firstLine="540"/>
        <w:jc w:val="both"/>
      </w:pPr>
      <w:r>
        <w:t>принимает к исполнению Заявки на возврат, Распоряжения налогового органа;</w:t>
      </w:r>
    </w:p>
    <w:p w:rsidR="002B4F25" w:rsidRDefault="002B4F25">
      <w:pPr>
        <w:pStyle w:val="ConsPlusNormal"/>
        <w:spacing w:before="200"/>
        <w:ind w:firstLine="540"/>
        <w:jc w:val="both"/>
      </w:pPr>
      <w:r>
        <w:t>направляет в ГИС ГМП информацию о возврате денежных средств плательщику, а также о зачете и об уточнении вида и принадлежности платежа;</w:t>
      </w:r>
    </w:p>
    <w:p w:rsidR="002B4F25" w:rsidRDefault="002B4F25">
      <w:pPr>
        <w:pStyle w:val="ConsPlusNormal"/>
        <w:spacing w:before="200"/>
        <w:ind w:firstLine="540"/>
        <w:jc w:val="both"/>
      </w:pPr>
      <w:r>
        <w:t xml:space="preserve">получает от администратора поступлений в бюджет - налогового органа - запросы об </w:t>
      </w:r>
      <w:r>
        <w:lastRenderedPageBreak/>
        <w:t xml:space="preserve">уточнении реквизитов и сведения об уточняемых реквизитах, предусмотренные </w:t>
      </w:r>
      <w:hyperlink r:id="rId35">
        <w:r>
          <w:rPr>
            <w:color w:val="0000FF"/>
          </w:rPr>
          <w:t>Правилами</w:t>
        </w:r>
      </w:hyperlink>
      <w:r>
        <w:t xml:space="preserve"> организации и функционирования системы казначейских платежей;</w:t>
      </w:r>
    </w:p>
    <w:p w:rsidR="002B4F25" w:rsidRDefault="002B4F25">
      <w:pPr>
        <w:pStyle w:val="ConsPlusNormal"/>
        <w:spacing w:before="20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2B4F25" w:rsidRDefault="002B4F25">
      <w:pPr>
        <w:pStyle w:val="ConsPlusNormal"/>
        <w:spacing w:before="200"/>
        <w:ind w:firstLine="540"/>
        <w:jc w:val="both"/>
      </w:pPr>
      <w:r>
        <w:t>6. Межрегиональное операционное управление Федерального казначейства осуществляет учет поступлений, зачисленных на отдельный казначейский счет для учета таможенных платежей, и их распределение между бюджетами в следующем порядке:</w:t>
      </w:r>
    </w:p>
    <w:p w:rsidR="002B4F25" w:rsidRDefault="002B4F25">
      <w:pPr>
        <w:pStyle w:val="ConsPlusNormal"/>
        <w:spacing w:before="20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2B4F25" w:rsidRDefault="002B4F25">
      <w:pPr>
        <w:pStyle w:val="ConsPlusNormal"/>
        <w:spacing w:before="200"/>
        <w:ind w:firstLine="540"/>
        <w:jc w:val="both"/>
      </w:pPr>
      <w:r>
        <w:t xml:space="preserve">направляет соответствующему администратору поступлений в бюджет Сводный реестр поступлений и выбытий по форме согласно </w:t>
      </w:r>
      <w:hyperlink w:anchor="P686">
        <w:r>
          <w:rPr>
            <w:color w:val="0000FF"/>
          </w:rPr>
          <w:t>приложению N 2</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2B4F25" w:rsidRDefault="002B4F25">
      <w:pPr>
        <w:pStyle w:val="ConsPlusNormal"/>
        <w:spacing w:before="200"/>
        <w:ind w:firstLine="540"/>
        <w:jc w:val="both"/>
      </w:pPr>
      <w:r>
        <w:t>составляет для соответствующих администраторов поступлений в бюджет Запросы на выяснение принадлежности платежа;</w:t>
      </w:r>
    </w:p>
    <w:p w:rsidR="002B4F25" w:rsidRDefault="002B4F25">
      <w:pPr>
        <w:pStyle w:val="ConsPlusNormal"/>
        <w:spacing w:before="200"/>
        <w:ind w:firstLine="540"/>
        <w:jc w:val="both"/>
      </w:pPr>
      <w:r>
        <w:t>группирует поступления за операционный день по кодам бюджетной классификации и распределяет их между бюджетами;</w:t>
      </w:r>
    </w:p>
    <w:p w:rsidR="002B4F25" w:rsidRDefault="002B4F25">
      <w:pPr>
        <w:pStyle w:val="ConsPlusNormal"/>
        <w:spacing w:before="20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3">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2B4F25" w:rsidRDefault="002B4F25">
      <w:pPr>
        <w:pStyle w:val="ConsPlusNormal"/>
        <w:spacing w:before="20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2B4F25" w:rsidRDefault="002B4F25">
      <w:pPr>
        <w:pStyle w:val="ConsPlusNormal"/>
        <w:spacing w:before="200"/>
        <w:ind w:firstLine="540"/>
        <w:jc w:val="both"/>
      </w:pPr>
      <w:r>
        <w:t>составляет Справки органа Федерального казначейства в установленных настоящим Порядком случаях;</w:t>
      </w:r>
    </w:p>
    <w:p w:rsidR="002B4F25" w:rsidRDefault="002B4F25">
      <w:pPr>
        <w:pStyle w:val="ConsPlusNormal"/>
        <w:spacing w:before="20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2B4F25" w:rsidRDefault="002B4F25">
      <w:pPr>
        <w:pStyle w:val="ConsPlusNormal"/>
        <w:spacing w:before="200"/>
        <w:ind w:firstLine="540"/>
        <w:jc w:val="both"/>
      </w:pPr>
      <w:r>
        <w:t>составляет Заявки на возврат в установленных настоящим Порядком случаях;</w:t>
      </w:r>
    </w:p>
    <w:p w:rsidR="002B4F25" w:rsidRDefault="002B4F25">
      <w:pPr>
        <w:pStyle w:val="ConsPlusNormal"/>
        <w:spacing w:before="20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2B4F25" w:rsidRDefault="002B4F25">
      <w:pPr>
        <w:pStyle w:val="ConsPlusNormal"/>
        <w:spacing w:before="20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2B4F25" w:rsidRDefault="002B4F25">
      <w:pPr>
        <w:pStyle w:val="ConsPlusNormal"/>
        <w:spacing w:before="200"/>
        <w:ind w:firstLine="540"/>
        <w:jc w:val="both"/>
      </w:pPr>
      <w:r>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2B4F25" w:rsidRDefault="002B4F25">
      <w:pPr>
        <w:pStyle w:val="ConsPlusNormal"/>
        <w:spacing w:before="20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2B4F25" w:rsidRDefault="002B4F25">
      <w:pPr>
        <w:pStyle w:val="ConsPlusNormal"/>
        <w:spacing w:before="20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2B4F25" w:rsidRDefault="002B4F25">
      <w:pPr>
        <w:pStyle w:val="ConsPlusNormal"/>
        <w:spacing w:before="200"/>
        <w:ind w:firstLine="540"/>
        <w:jc w:val="both"/>
      </w:pPr>
      <w:r>
        <w:t xml:space="preserve">получает запросы об уточнении реквизитов и сведения об уточняемых реквизитах </w:t>
      </w:r>
      <w:r>
        <w:lastRenderedPageBreak/>
        <w:t>распоряжений и направляет их администратору поступлений в бюджет.</w:t>
      </w:r>
    </w:p>
    <w:p w:rsidR="002B4F25" w:rsidRDefault="002B4F25">
      <w:pPr>
        <w:pStyle w:val="ConsPlusNormal"/>
        <w:spacing w:before="20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2B4F25" w:rsidRDefault="002B4F25">
      <w:pPr>
        <w:pStyle w:val="ConsPlusNormal"/>
        <w:spacing w:before="200"/>
        <w:ind w:firstLine="540"/>
        <w:jc w:val="both"/>
      </w:pPr>
      <w:bookmarkStart w:id="6" w:name="P147"/>
      <w:bookmarkEnd w:id="6"/>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2B4F25" w:rsidRDefault="002B4F25">
      <w:pPr>
        <w:pStyle w:val="ConsPlusNormal"/>
        <w:spacing w:before="200"/>
        <w:ind w:firstLine="540"/>
        <w:jc w:val="both"/>
      </w:pPr>
      <w:r>
        <w:t xml:space="preserve">9. По результатам проведенных в соответствии с </w:t>
      </w:r>
      <w:hyperlink w:anchor="P95">
        <w:r>
          <w:rPr>
            <w:color w:val="0000FF"/>
          </w:rPr>
          <w:t>пунктами 4</w:t>
        </w:r>
      </w:hyperlink>
      <w:r>
        <w:t xml:space="preserve"> - </w:t>
      </w:r>
      <w:hyperlink w:anchor="P147">
        <w:r>
          <w:rPr>
            <w:color w:val="0000FF"/>
          </w:rPr>
          <w:t>8</w:t>
        </w:r>
      </w:hyperlink>
      <w:r>
        <w:t xml:space="preserve"> настоящего Порядка операций соответствующий орган Федерального казначейства осуществляет следующие действия:</w:t>
      </w:r>
    </w:p>
    <w:p w:rsidR="002B4F25" w:rsidRDefault="002B4F25">
      <w:pPr>
        <w:pStyle w:val="ConsPlusNormal"/>
        <w:spacing w:before="200"/>
        <w:ind w:firstLine="540"/>
        <w:jc w:val="both"/>
      </w:pPr>
      <w:r>
        <w:t>отражает проведенные операции на соответствующих лицевых счетах;</w:t>
      </w:r>
    </w:p>
    <w:p w:rsidR="002B4F25" w:rsidRDefault="002B4F25">
      <w:pPr>
        <w:pStyle w:val="ConsPlusNormal"/>
        <w:spacing w:before="20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2B4F25" w:rsidRDefault="002B4F25">
      <w:pPr>
        <w:pStyle w:val="ConsPlusNormal"/>
        <w:spacing w:before="20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2B4F25" w:rsidRDefault="002B4F25">
      <w:pPr>
        <w:pStyle w:val="ConsPlusNormal"/>
        <w:spacing w:before="200"/>
        <w:ind w:firstLine="540"/>
        <w:jc w:val="both"/>
      </w:pPr>
      <w:r>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 являющихся участниками бюджетного процесса, </w:t>
      </w:r>
      <w:hyperlink r:id="rId36">
        <w:r>
          <w:rPr>
            <w:color w:val="0000FF"/>
          </w:rPr>
          <w:t>порядок</w:t>
        </w:r>
      </w:hyperlink>
      <w:r>
        <w:t xml:space="preserve"> формирования и ведения которого утвержден приказом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&lt;11&gt;.</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&lt;11&gt;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w:t>
      </w:r>
    </w:p>
    <w:p w:rsidR="002B4F25" w:rsidRDefault="002B4F25">
      <w:pPr>
        <w:pStyle w:val="ConsPlusNormal"/>
        <w:ind w:firstLine="540"/>
        <w:jc w:val="both"/>
      </w:pPr>
    </w:p>
    <w:p w:rsidR="002B4F25" w:rsidRDefault="002B4F25">
      <w:pPr>
        <w:pStyle w:val="ConsPlusNormal"/>
        <w:ind w:firstLine="540"/>
        <w:jc w:val="both"/>
      </w:pPr>
      <w:r>
        <w:t xml:space="preserve">11. При поступлении на казначейский счет органа Федерального казначейства субсидий, </w:t>
      </w:r>
      <w:r>
        <w:lastRenderedPageBreak/>
        <w:t>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2B4F25" w:rsidRDefault="002B4F25">
      <w:pPr>
        <w:pStyle w:val="ConsPlusNormal"/>
        <w:spacing w:before="20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2B4F25" w:rsidRDefault="002B4F25">
      <w:pPr>
        <w:pStyle w:val="ConsPlusNormal"/>
        <w:spacing w:before="200"/>
        <w:ind w:firstLine="540"/>
        <w:jc w:val="both"/>
      </w:pPr>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2B4F25" w:rsidRDefault="002B4F25">
      <w:pPr>
        <w:pStyle w:val="ConsPlusNormal"/>
        <w:spacing w:before="20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2B4F25" w:rsidRDefault="002B4F25">
      <w:pPr>
        <w:pStyle w:val="ConsPlusNormal"/>
        <w:spacing w:before="200"/>
        <w:ind w:firstLine="540"/>
        <w:jc w:val="both"/>
      </w:pPr>
      <w:r>
        <w:t>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2B4F25" w:rsidRDefault="002B4F25">
      <w:pPr>
        <w:pStyle w:val="ConsPlusNormal"/>
        <w:spacing w:before="20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887">
        <w:r>
          <w:rPr>
            <w:color w:val="0000FF"/>
          </w:rPr>
          <w:t>приложению N 3</w:t>
        </w:r>
      </w:hyperlink>
      <w:r>
        <w:t xml:space="preserve"> к настоящему Порядку (код формы по КФД 0531465) (далее - Реестр перечисленных поступлений).</w:t>
      </w:r>
    </w:p>
    <w:p w:rsidR="002B4F25" w:rsidRDefault="002B4F25">
      <w:pPr>
        <w:pStyle w:val="ConsPlusNormal"/>
        <w:spacing w:before="20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2B4F25" w:rsidRDefault="002B4F25">
      <w:pPr>
        <w:pStyle w:val="ConsPlusNormal"/>
        <w:spacing w:before="200"/>
        <w:ind w:firstLine="540"/>
        <w:jc w:val="both"/>
      </w:pPr>
      <w: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843">
        <w:r>
          <w:rPr>
            <w:color w:val="0000FF"/>
          </w:rPr>
          <w:t>Итого</w:t>
        </w:r>
      </w:hyperlink>
      <w:r>
        <w:t xml:space="preserve"> по коду БК") и общего итога по всем кодам бюджетной классификации </w:t>
      </w:r>
      <w:hyperlink w:anchor="P846">
        <w:r>
          <w:rPr>
            <w:color w:val="0000FF"/>
          </w:rPr>
          <w:t>("Всего")</w:t>
        </w:r>
      </w:hyperlink>
      <w:r>
        <w:t>.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 дня".</w:t>
      </w:r>
    </w:p>
    <w:p w:rsidR="002B4F25" w:rsidRDefault="002B4F25">
      <w:pPr>
        <w:pStyle w:val="ConsPlusNormal"/>
        <w:spacing w:before="200"/>
        <w:ind w:firstLine="540"/>
        <w:jc w:val="both"/>
      </w:pPr>
      <w:hyperlink w:anchor="P725">
        <w:r>
          <w:rPr>
            <w:color w:val="0000FF"/>
          </w:rPr>
          <w:t>Показатель</w:t>
        </w:r>
      </w:hyperlink>
      <w:r>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2B4F25" w:rsidRDefault="002B4F25">
      <w:pPr>
        <w:pStyle w:val="ConsPlusNormal"/>
        <w:spacing w:before="200"/>
        <w:ind w:firstLine="540"/>
        <w:jc w:val="both"/>
      </w:pPr>
      <w:r>
        <w:t>Показатели Сводного реестра поступлений и выбытий "</w:t>
      </w:r>
      <w:hyperlink w:anchor="P721">
        <w:r>
          <w:rPr>
            <w:color w:val="0000FF"/>
          </w:rPr>
          <w:t>Остаток</w:t>
        </w:r>
      </w:hyperlink>
      <w:r>
        <w:t xml:space="preserve"> на начало дня" и "</w:t>
      </w:r>
      <w:hyperlink w:anchor="P725">
        <w:r>
          <w:rPr>
            <w:color w:val="0000FF"/>
          </w:rPr>
          <w:t>Остаток</w:t>
        </w:r>
      </w:hyperlink>
      <w:r>
        <w:t xml:space="preserve"> на конец дня" должны соответствовать аналогичным показателям соответствующей выписки по счету органа Федерального казначейства.</w:t>
      </w:r>
    </w:p>
    <w:p w:rsidR="002B4F25" w:rsidRDefault="002B4F25">
      <w:pPr>
        <w:pStyle w:val="ConsPlusNormal"/>
        <w:spacing w:before="200"/>
        <w:ind w:firstLine="540"/>
        <w:jc w:val="both"/>
      </w:pPr>
      <w:r>
        <w:t>13. Орган Федерального казначейства учитывает следующие виды платежей, перечисленных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2B4F25" w:rsidRDefault="002B4F25">
      <w:pPr>
        <w:pStyle w:val="ConsPlusNormal"/>
        <w:spacing w:before="20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2B4F25" w:rsidRDefault="002B4F25">
      <w:pPr>
        <w:pStyle w:val="ConsPlusNormal"/>
        <w:spacing w:before="200"/>
        <w:ind w:firstLine="540"/>
        <w:jc w:val="both"/>
      </w:pPr>
      <w:r>
        <w:lastRenderedPageBreak/>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2B4F25" w:rsidRDefault="002B4F25">
      <w:pPr>
        <w:pStyle w:val="ConsPlusNormal"/>
        <w:spacing w:before="200"/>
        <w:ind w:firstLine="540"/>
        <w:jc w:val="both"/>
      </w:pPr>
      <w:bookmarkStart w:id="7" w:name="P169"/>
      <w:bookmarkEnd w:id="7"/>
      <w:r>
        <w:t xml:space="preserve">14. Поступления по распоряжениям, за исключением средств, зачисленных на отдельный казначейский счет для учета налоговых платежей, в которых не указаны значения "ИНН" и (или) "КПП" получателя, и (или) код бюджетной классификации, и (или) код по Общероссийскому </w:t>
      </w:r>
      <w:hyperlink r:id="rId37">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74">
        <w:r>
          <w:rPr>
            <w:color w:val="0000FF"/>
          </w:rPr>
          <w:t>пункта 15</w:t>
        </w:r>
      </w:hyperlink>
      <w:r>
        <w:t xml:space="preserve"> настоящего Порядка.</w:t>
      </w:r>
    </w:p>
    <w:p w:rsidR="002B4F25" w:rsidRDefault="002B4F25">
      <w:pPr>
        <w:pStyle w:val="ConsPlusNormal"/>
        <w:spacing w:before="200"/>
        <w:ind w:firstLine="540"/>
        <w:jc w:val="both"/>
      </w:pPr>
      <w:r>
        <w:t>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2B4F25" w:rsidRDefault="002B4F25">
      <w:pPr>
        <w:pStyle w:val="ConsPlusNormal"/>
        <w:spacing w:before="20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2B4F25" w:rsidRDefault="002B4F25">
      <w:pPr>
        <w:pStyle w:val="ConsPlusNormal"/>
        <w:spacing w:before="20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2B4F25" w:rsidRDefault="002B4F25">
      <w:pPr>
        <w:pStyle w:val="ConsPlusNormal"/>
        <w:spacing w:before="20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2B4F25" w:rsidRDefault="002B4F25">
      <w:pPr>
        <w:pStyle w:val="ConsPlusNormal"/>
        <w:spacing w:before="200"/>
        <w:ind w:firstLine="540"/>
        <w:jc w:val="both"/>
      </w:pPr>
      <w:bookmarkStart w:id="8" w:name="P174"/>
      <w:bookmarkEnd w:id="8"/>
      <w:r>
        <w:t>15. Суммы невыясненных поступлений, за исключением средств, зачисленных на отдельный казначейский счет для учета налоговых платежей, учитываются:</w:t>
      </w:r>
    </w:p>
    <w:p w:rsidR="002B4F25" w:rsidRDefault="002B4F25">
      <w:pPr>
        <w:pStyle w:val="ConsPlusNormal"/>
        <w:spacing w:before="200"/>
        <w:ind w:firstLine="540"/>
        <w:jc w:val="both"/>
      </w:pPr>
      <w:bookmarkStart w:id="9" w:name="P175"/>
      <w:bookmarkEnd w:id="9"/>
      <w:r>
        <w:t>а) по коду бюджетной классификации невыясненных поступлений, зачисляемых в федеральный бюджет:</w:t>
      </w:r>
    </w:p>
    <w:p w:rsidR="002B4F25" w:rsidRDefault="002B4F25">
      <w:pPr>
        <w:pStyle w:val="ConsPlusNormal"/>
        <w:spacing w:before="20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2B4F25" w:rsidRDefault="002B4F25">
      <w:pPr>
        <w:pStyle w:val="ConsPlusNormal"/>
        <w:spacing w:before="20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2B4F25" w:rsidRDefault="002B4F25">
      <w:pPr>
        <w:pStyle w:val="ConsPlusNormal"/>
        <w:spacing w:before="200"/>
        <w:ind w:firstLine="540"/>
        <w:jc w:val="both"/>
      </w:pPr>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2B4F25" w:rsidRDefault="002B4F25">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38">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39">
        <w:r>
          <w:rPr>
            <w:color w:val="0000FF"/>
          </w:rPr>
          <w:t>ОКТМО</w:t>
        </w:r>
      </w:hyperlink>
      <w:r>
        <w:t xml:space="preserve"> территории муниципального образования (межселенной территории);</w:t>
      </w:r>
    </w:p>
    <w:p w:rsidR="002B4F25" w:rsidRDefault="002B4F25">
      <w:pPr>
        <w:pStyle w:val="ConsPlusNormal"/>
        <w:spacing w:before="200"/>
        <w:ind w:firstLine="540"/>
        <w:jc w:val="both"/>
      </w:pPr>
      <w:r>
        <w:lastRenderedPageBreak/>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2B4F25" w:rsidRDefault="002B4F25">
      <w:pPr>
        <w:pStyle w:val="ConsPlusNormal"/>
        <w:spacing w:before="20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2B4F25" w:rsidRDefault="002B4F25">
      <w:pPr>
        <w:pStyle w:val="ConsPlusNormal"/>
        <w:spacing w:before="20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2B4F25" w:rsidRDefault="002B4F25">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75">
        <w:r>
          <w:rPr>
            <w:color w:val="0000FF"/>
          </w:rPr>
          <w:t>подпунктом "а"</w:t>
        </w:r>
      </w:hyperlink>
      <w:r>
        <w:t xml:space="preserve"> настоящего пункта;</w:t>
      </w:r>
    </w:p>
    <w:p w:rsidR="002B4F25" w:rsidRDefault="002B4F25">
      <w:pPr>
        <w:pStyle w:val="ConsPlusNormal"/>
        <w:spacing w:before="20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2B4F25" w:rsidRDefault="002B4F25">
      <w:pPr>
        <w:pStyle w:val="ConsPlusNormal"/>
        <w:spacing w:before="200"/>
        <w:ind w:firstLine="540"/>
        <w:jc w:val="both"/>
      </w:pPr>
      <w:r>
        <w:t>в) по коду бюджетной классификации невыясненных поступлений, зачисляемых в бюджеты субъектов Российской Федерации:</w:t>
      </w:r>
    </w:p>
    <w:p w:rsidR="002B4F25" w:rsidRDefault="002B4F25">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w:t>
      </w:r>
    </w:p>
    <w:p w:rsidR="002B4F25" w:rsidRDefault="002B4F25">
      <w:pPr>
        <w:pStyle w:val="ConsPlusNormal"/>
        <w:spacing w:before="20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2B4F25" w:rsidRDefault="002B4F25">
      <w:pPr>
        <w:pStyle w:val="ConsPlusNormal"/>
        <w:spacing w:before="200"/>
        <w:ind w:firstLine="540"/>
        <w:jc w:val="both"/>
      </w:pPr>
      <w:r>
        <w:t>г) по коду бюджетной классификации невыясненных поступлений, зачисляемых в местные бюджеты:</w:t>
      </w:r>
    </w:p>
    <w:p w:rsidR="002B4F25" w:rsidRDefault="002B4F25">
      <w:pPr>
        <w:pStyle w:val="ConsPlusNormal"/>
        <w:spacing w:before="20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и при наличии кода ОКТМО территории соответствующего муниципального образования (межселенной территории);</w:t>
      </w:r>
    </w:p>
    <w:p w:rsidR="002B4F25" w:rsidRDefault="002B4F25">
      <w:pPr>
        <w:pStyle w:val="ConsPlusNormal"/>
        <w:spacing w:before="20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2B4F25" w:rsidRDefault="002B4F25">
      <w:pPr>
        <w:pStyle w:val="ConsPlusNormal"/>
        <w:spacing w:before="20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2B4F25" w:rsidRDefault="002B4F25">
      <w:pPr>
        <w:pStyle w:val="ConsPlusNormal"/>
        <w:spacing w:before="200"/>
        <w:ind w:firstLine="540"/>
        <w:jc w:val="both"/>
      </w:pPr>
      <w:r>
        <w:t xml:space="preserve">16.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40">
        <w:r>
          <w:rPr>
            <w:color w:val="0000FF"/>
          </w:rPr>
          <w:t>пунктом 3 статьи 40.1</w:t>
        </w:r>
      </w:hyperlink>
      <w:r>
        <w:t xml:space="preserve"> Бюджетного кодекса Российской Федерации </w:t>
      </w:r>
      <w:r>
        <w:lastRenderedPageBreak/>
        <w:t>&lt;12&gt;,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&lt;12&gt; Собрание законодательства Российской Федерации, 1998, N 31, ст. 3823; 2021, N 27, ст. 5072.</w:t>
      </w:r>
    </w:p>
    <w:p w:rsidR="002B4F25" w:rsidRDefault="002B4F25">
      <w:pPr>
        <w:pStyle w:val="ConsPlusNormal"/>
        <w:jc w:val="both"/>
      </w:pPr>
    </w:p>
    <w:p w:rsidR="002B4F25" w:rsidRDefault="002B4F25">
      <w:pPr>
        <w:pStyle w:val="ConsPlusNormal"/>
        <w:ind w:firstLine="540"/>
        <w:jc w:val="both"/>
      </w:pPr>
      <w:bookmarkStart w:id="10" w:name="P196"/>
      <w:bookmarkEnd w:id="10"/>
      <w:r>
        <w:t>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единому налоговому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2B4F25" w:rsidRDefault="002B4F25">
      <w:pPr>
        <w:pStyle w:val="ConsPlusNormal"/>
        <w:spacing w:before="200"/>
        <w:ind w:firstLine="540"/>
        <w:jc w:val="both"/>
      </w:pPr>
      <w:bookmarkStart w:id="11" w:name="P197"/>
      <w:bookmarkEnd w:id="11"/>
      <w:r>
        <w:t>б) невыясненные поступления, принадлежность которых к доходам или к единому налоговому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2B4F25" w:rsidRDefault="002B4F25">
      <w:pPr>
        <w:pStyle w:val="ConsPlusNormal"/>
        <w:spacing w:before="200"/>
        <w:ind w:firstLine="540"/>
        <w:jc w:val="both"/>
      </w:pPr>
      <w:bookmarkStart w:id="12" w:name="P198"/>
      <w:bookmarkEnd w:id="12"/>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27">
        <w:r>
          <w:rPr>
            <w:color w:val="0000FF"/>
          </w:rPr>
          <w:t>пунктом 49</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Распоряжения налогового органа с отказом от принятия на учет данного поступления.</w:t>
      </w:r>
    </w:p>
    <w:p w:rsidR="002B4F25" w:rsidRDefault="002B4F25">
      <w:pPr>
        <w:pStyle w:val="ConsPlusNormal"/>
        <w:spacing w:before="200"/>
        <w:ind w:firstLine="540"/>
        <w:jc w:val="both"/>
      </w:pPr>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Распоряжения налогового органа с отказом от указанных в Запросе на выяснение принадлежности платежа поступлений.</w:t>
      </w:r>
    </w:p>
    <w:p w:rsidR="002B4F25" w:rsidRDefault="002B4F25">
      <w:pPr>
        <w:pStyle w:val="ConsPlusNormal"/>
        <w:spacing w:before="200"/>
        <w:ind w:firstLine="540"/>
        <w:jc w:val="both"/>
      </w:pPr>
      <w:r>
        <w:t xml:space="preserve">Возврат невыясненных поступлений, предусмотренных </w:t>
      </w:r>
      <w:hyperlink w:anchor="P198">
        <w:r>
          <w:rPr>
            <w:color w:val="0000FF"/>
          </w:rPr>
          <w:t>подпунктом "в"</w:t>
        </w:r>
      </w:hyperlink>
      <w:r>
        <w:t xml:space="preserve"> настоящего пункта, осуществляется в срок не позднее трех рабочих дней со дня, следующего за днем поступления последнего Уведомления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198">
        <w:r>
          <w:rPr>
            <w:color w:val="0000FF"/>
          </w:rPr>
          <w:t>подпункта "в"</w:t>
        </w:r>
      </w:hyperlink>
      <w:r>
        <w:t xml:space="preserve"> настоящего пункта.</w:t>
      </w:r>
    </w:p>
    <w:p w:rsidR="002B4F25" w:rsidRDefault="002B4F25">
      <w:pPr>
        <w:pStyle w:val="ConsPlusNormal"/>
        <w:spacing w:before="200"/>
        <w:ind w:firstLine="540"/>
        <w:jc w:val="both"/>
      </w:pPr>
      <w:r>
        <w:t xml:space="preserve">В Заявке на возврат невыясненных поступлений в </w:t>
      </w:r>
      <w:hyperlink r:id="rId41">
        <w:r>
          <w:rPr>
            <w:color w:val="0000FF"/>
          </w:rPr>
          <w:t>реквизите</w:t>
        </w:r>
      </w:hyperlink>
      <w:r>
        <w:t>, предназначенном для указания назначения платежа (далее - реквизит "Назначение платежа"), указывается:</w:t>
      </w:r>
    </w:p>
    <w:p w:rsidR="002B4F25" w:rsidRDefault="002B4F25">
      <w:pPr>
        <w:pStyle w:val="ConsPlusNormal"/>
        <w:spacing w:before="200"/>
        <w:ind w:firstLine="540"/>
        <w:jc w:val="both"/>
      </w:pPr>
      <w:r>
        <w:t xml:space="preserve">при возврате невыясненных поступлений, предусмотренных </w:t>
      </w:r>
      <w:hyperlink w:anchor="P196">
        <w:r>
          <w:rPr>
            <w:color w:val="0000FF"/>
          </w:rPr>
          <w:t>подпунктами "а"</w:t>
        </w:r>
      </w:hyperlink>
      <w:r>
        <w:t xml:space="preserve"> и </w:t>
      </w:r>
      <w:hyperlink w:anchor="P198">
        <w:r>
          <w:rPr>
            <w:color w:val="0000FF"/>
          </w:rPr>
          <w:t>"в"</w:t>
        </w:r>
      </w:hyperlink>
      <w:r>
        <w:t xml:space="preserve"> настоящего пункта: "Возврат ошибочно перечисленных поступлений (с указанием причины возврата)";</w:t>
      </w:r>
    </w:p>
    <w:p w:rsidR="002B4F25" w:rsidRDefault="002B4F25">
      <w:pPr>
        <w:pStyle w:val="ConsPlusNormal"/>
        <w:spacing w:before="200"/>
        <w:ind w:firstLine="540"/>
        <w:jc w:val="both"/>
      </w:pPr>
      <w:r>
        <w:t xml:space="preserve">при возврате невыясненных поступлений, предусмотренных </w:t>
      </w:r>
      <w:hyperlink w:anchor="P197">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2B4F25" w:rsidRDefault="002B4F25">
      <w:pPr>
        <w:pStyle w:val="ConsPlusNormal"/>
        <w:spacing w:before="200"/>
        <w:ind w:firstLine="540"/>
        <w:jc w:val="both"/>
      </w:pPr>
      <w:r>
        <w:t>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Запросы на выяснение принадлежности платежа подлежат отмене.</w:t>
      </w:r>
    </w:p>
    <w:p w:rsidR="002B4F25" w:rsidRDefault="002B4F25">
      <w:pPr>
        <w:pStyle w:val="ConsPlusNormal"/>
        <w:spacing w:before="200"/>
        <w:ind w:firstLine="540"/>
        <w:jc w:val="both"/>
      </w:pPr>
      <w:r>
        <w:lastRenderedPageBreak/>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w:t>
      </w:r>
      <w:hyperlink r:id="rId42">
        <w:r>
          <w:rPr>
            <w:color w:val="0000FF"/>
          </w:rPr>
          <w:t>реквизите</w:t>
        </w:r>
      </w:hyperlink>
      <w:r>
        <w:t xml:space="preserve">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
    <w:p w:rsidR="002B4F25" w:rsidRDefault="002B4F25">
      <w:pPr>
        <w:pStyle w:val="ConsPlusNormal"/>
        <w:spacing w:before="200"/>
        <w:ind w:firstLine="540"/>
        <w:jc w:val="both"/>
      </w:pPr>
      <w:r>
        <w:t>18.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2B4F25" w:rsidRDefault="002B4F25">
      <w:pPr>
        <w:pStyle w:val="ConsPlusNormal"/>
        <w:spacing w:before="200"/>
        <w:ind w:firstLine="540"/>
        <w:jc w:val="both"/>
      </w:pPr>
      <w: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2B4F25" w:rsidRDefault="002B4F25">
      <w:pPr>
        <w:pStyle w:val="ConsPlusNormal"/>
        <w:spacing w:before="200"/>
        <w:ind w:firstLine="540"/>
        <w:jc w:val="both"/>
      </w:pPr>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"примечание"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2B4F25" w:rsidRDefault="002B4F25">
      <w:pPr>
        <w:pStyle w:val="ConsPlusNormal"/>
        <w:spacing w:before="20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второго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09">
        <w:r>
          <w:rPr>
            <w:color w:val="0000FF"/>
          </w:rPr>
          <w:t>приложению N 4</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2B4F25" w:rsidRDefault="002B4F25">
      <w:pPr>
        <w:pStyle w:val="ConsPlusNormal"/>
        <w:spacing w:before="20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188">
        <w:r>
          <w:rPr>
            <w:color w:val="0000FF"/>
          </w:rPr>
          <w:t>приложению N 5</w:t>
        </w:r>
      </w:hyperlink>
      <w:r>
        <w:t xml:space="preserve"> к настоящему Порядку (код формы по КФД 0531456) (далее - Ведомость учета невыясненных поступлений).</w:t>
      </w:r>
    </w:p>
    <w:p w:rsidR="002B4F25" w:rsidRDefault="002B4F25">
      <w:pPr>
        <w:pStyle w:val="ConsPlusNormal"/>
        <w:spacing w:before="20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43">
        <w:r>
          <w:rPr>
            <w:color w:val="0000FF"/>
          </w:rPr>
          <w:t>частью 9 статьи 20</w:t>
        </w:r>
      </w:hyperlink>
      <w:r>
        <w:t xml:space="preserve"> Федерального закона от 27 июня 2011 г. N 161-ФЗ "О национальной платежной системе" &lt;13&gt; (далее соответственно - платежное поручение на общую сумму с реестром, реестр), в </w:t>
      </w:r>
      <w:hyperlink w:anchor="P1058">
        <w:r>
          <w:rPr>
            <w:color w:val="0000FF"/>
          </w:rPr>
          <w:t>графах 1</w:t>
        </w:r>
      </w:hyperlink>
      <w:r>
        <w:t xml:space="preserve"> и </w:t>
      </w:r>
      <w:hyperlink w:anchor="P1059">
        <w:r>
          <w:rPr>
            <w:color w:val="0000FF"/>
          </w:rPr>
          <w:t>2</w:t>
        </w:r>
      </w:hyperlink>
      <w:r>
        <w:t xml:space="preserve"> Реестра передаваемых (принимаемых) платежей указываются дата и номер платежного поручения на общую сумму с реестром, а в </w:t>
      </w:r>
      <w:hyperlink w:anchor="P1060">
        <w:r>
          <w:rPr>
            <w:color w:val="0000FF"/>
          </w:rPr>
          <w:t>графах 3</w:t>
        </w:r>
      </w:hyperlink>
      <w:r>
        <w:t xml:space="preserve"> и </w:t>
      </w:r>
      <w:hyperlink w:anchor="P1069">
        <w:r>
          <w:rPr>
            <w:color w:val="0000FF"/>
          </w:rPr>
          <w:t>12</w:t>
        </w:r>
      </w:hyperlink>
      <w:r>
        <w:t xml:space="preserve"> Реестра передаваемых (принимаемых) платежей указываются номер строки реестра и сумма платежа по данной строке реестра.</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&lt;13&gt; Собрание законодательства Российской Федерации, 2011, N 27, ст. 3872; 2019, N 27, ст. 3538.</w:t>
      </w:r>
    </w:p>
    <w:p w:rsidR="002B4F25" w:rsidRDefault="002B4F25">
      <w:pPr>
        <w:pStyle w:val="ConsPlusNormal"/>
        <w:jc w:val="both"/>
      </w:pPr>
    </w:p>
    <w:p w:rsidR="002B4F25" w:rsidRDefault="002B4F25">
      <w:pPr>
        <w:pStyle w:val="ConsPlusNormal"/>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2B4F25" w:rsidRDefault="002B4F25">
      <w:pPr>
        <w:pStyle w:val="ConsPlusNormal"/>
        <w:spacing w:before="200"/>
        <w:ind w:firstLine="540"/>
        <w:jc w:val="both"/>
      </w:pPr>
      <w:r>
        <w:lastRenderedPageBreak/>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2B4F25" w:rsidRDefault="002B4F25">
      <w:pPr>
        <w:pStyle w:val="ConsPlusNormal"/>
        <w:spacing w:before="200"/>
        <w:ind w:firstLine="540"/>
        <w:jc w:val="both"/>
      </w:pPr>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2B4F25" w:rsidRDefault="002B4F25">
      <w:pPr>
        <w:pStyle w:val="ConsPlusNormal"/>
        <w:spacing w:before="200"/>
        <w:ind w:firstLine="540"/>
        <w:jc w:val="both"/>
      </w:pPr>
      <w:r>
        <w:t>19.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в следующем порядке.</w:t>
      </w:r>
    </w:p>
    <w:p w:rsidR="002B4F25" w:rsidRDefault="002B4F25">
      <w:pPr>
        <w:pStyle w:val="ConsPlusNormal"/>
        <w:spacing w:before="200"/>
        <w:ind w:firstLine="540"/>
        <w:jc w:val="both"/>
      </w:pPr>
      <w: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и направляет его в уполномоченный орган Федерального казначейства с приложением распоряжений.</w:t>
      </w:r>
    </w:p>
    <w:p w:rsidR="002B4F25" w:rsidRDefault="002B4F25">
      <w:pPr>
        <w:pStyle w:val="ConsPlusNormal"/>
        <w:spacing w:before="20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w:t>
      </w:r>
    </w:p>
    <w:p w:rsidR="002B4F25" w:rsidRDefault="002B4F25">
      <w:pPr>
        <w:pStyle w:val="ConsPlusNormal"/>
        <w:spacing w:before="20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на соответствующем коде бюджетной классификации в соответствии с </w:t>
      </w:r>
      <w:hyperlink w:anchor="P169">
        <w:r>
          <w:rPr>
            <w:color w:val="0000FF"/>
          </w:rPr>
          <w:t>пунктом 14</w:t>
        </w:r>
      </w:hyperlink>
      <w:r>
        <w:t xml:space="preserve"> настоящего Порядка.</w:t>
      </w:r>
    </w:p>
    <w:p w:rsidR="002B4F25" w:rsidRDefault="002B4F25">
      <w:pPr>
        <w:pStyle w:val="ConsPlusNormal"/>
        <w:spacing w:before="200"/>
        <w:ind w:firstLine="540"/>
        <w:jc w:val="both"/>
      </w:pPr>
      <w:r>
        <w:t>Операции по передаче (принятию) невыясненных поступлений, зачисляемых в федеральный бюджет, их учету по соответствующим кодам бюджетной классификации отражаются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2B4F25" w:rsidRDefault="002B4F25">
      <w:pPr>
        <w:pStyle w:val="ConsPlusNormal"/>
        <w:spacing w:before="200"/>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2B4F25" w:rsidRDefault="002B4F25">
      <w:pPr>
        <w:pStyle w:val="ConsPlusNormal"/>
        <w:spacing w:before="200"/>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2B4F25" w:rsidRDefault="002B4F25">
      <w:pPr>
        <w:pStyle w:val="ConsPlusNormal"/>
        <w:spacing w:before="200"/>
        <w:ind w:firstLine="540"/>
        <w:jc w:val="both"/>
      </w:pPr>
      <w:r>
        <w:t xml:space="preserve">В </w:t>
      </w:r>
      <w:hyperlink w:anchor="P122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2B4F25" w:rsidRDefault="002B4F25">
      <w:pPr>
        <w:pStyle w:val="ConsPlusNormal"/>
        <w:spacing w:before="200"/>
        <w:ind w:firstLine="540"/>
        <w:jc w:val="both"/>
      </w:pPr>
      <w:r>
        <w:t xml:space="preserve">в </w:t>
      </w:r>
      <w:hyperlink w:anchor="P1228">
        <w:r>
          <w:rPr>
            <w:color w:val="0000FF"/>
          </w:rPr>
          <w:t>графе 1</w:t>
        </w:r>
      </w:hyperlink>
      <w:r>
        <w:t xml:space="preserve"> "Год возникновения" - год, в котором осуществлялось зачисление невыясненных поступлений;</w:t>
      </w:r>
    </w:p>
    <w:p w:rsidR="002B4F25" w:rsidRDefault="002B4F25">
      <w:pPr>
        <w:pStyle w:val="ConsPlusNormal"/>
        <w:spacing w:before="200"/>
        <w:ind w:firstLine="540"/>
        <w:jc w:val="both"/>
      </w:pPr>
      <w:r>
        <w:t xml:space="preserve">в </w:t>
      </w:r>
      <w:hyperlink w:anchor="P1229">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w:t>
      </w:r>
      <w:hyperlink w:anchor="P1229">
        <w:r>
          <w:rPr>
            <w:color w:val="0000FF"/>
          </w:rPr>
          <w:t>графе 2</w:t>
        </w:r>
      </w:hyperlink>
      <w:r>
        <w:t>;</w:t>
      </w:r>
    </w:p>
    <w:p w:rsidR="002B4F25" w:rsidRDefault="002B4F25">
      <w:pPr>
        <w:pStyle w:val="ConsPlusNormal"/>
        <w:spacing w:before="200"/>
        <w:ind w:firstLine="540"/>
        <w:jc w:val="both"/>
      </w:pPr>
      <w:r>
        <w:t xml:space="preserve">в </w:t>
      </w:r>
      <w:hyperlink w:anchor="P1230">
        <w:r>
          <w:rPr>
            <w:color w:val="0000FF"/>
          </w:rPr>
          <w:t>графе 3</w:t>
        </w:r>
      </w:hyperlink>
      <w:r>
        <w:t xml:space="preserve">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w:t>
      </w:r>
      <w:r>
        <w:lastRenderedPageBreak/>
        <w:t xml:space="preserve">"Итого"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w:t>
      </w:r>
      <w:hyperlink w:anchor="P1230">
        <w:r>
          <w:rPr>
            <w:color w:val="0000FF"/>
          </w:rPr>
          <w:t>графе 3</w:t>
        </w:r>
      </w:hyperlink>
      <w:r>
        <w:t>;</w:t>
      </w:r>
    </w:p>
    <w:p w:rsidR="002B4F25" w:rsidRDefault="002B4F25">
      <w:pPr>
        <w:pStyle w:val="ConsPlusNormal"/>
        <w:spacing w:before="200"/>
        <w:ind w:firstLine="540"/>
        <w:jc w:val="both"/>
      </w:pPr>
      <w:r>
        <w:t xml:space="preserve">в </w:t>
      </w:r>
      <w:hyperlink w:anchor="P123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Ведомость учета невыясненных поступлений, отраженных в </w:t>
      </w:r>
      <w:hyperlink w:anchor="P1231">
        <w:r>
          <w:rPr>
            <w:color w:val="0000FF"/>
          </w:rPr>
          <w:t>графе 4</w:t>
        </w:r>
      </w:hyperlink>
      <w:r>
        <w:t>;</w:t>
      </w:r>
    </w:p>
    <w:p w:rsidR="002B4F25" w:rsidRDefault="002B4F25">
      <w:pPr>
        <w:pStyle w:val="ConsPlusNormal"/>
        <w:spacing w:before="200"/>
        <w:ind w:firstLine="540"/>
        <w:jc w:val="both"/>
      </w:pPr>
      <w:r>
        <w:t xml:space="preserve">в </w:t>
      </w:r>
      <w:hyperlink w:anchor="P1232">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w:t>
      </w:r>
      <w:hyperlink w:anchor="P1229">
        <w:r>
          <w:rPr>
            <w:color w:val="0000FF"/>
          </w:rPr>
          <w:t>граф 2</w:t>
        </w:r>
      </w:hyperlink>
      <w:r>
        <w:t xml:space="preserve"> "Остаток на начало периода" и 3 "Поступило за период", уменьшенные на сумму показателя </w:t>
      </w:r>
      <w:hyperlink w:anchor="P123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w:t>
      </w:r>
      <w:hyperlink w:anchor="P1232">
        <w:r>
          <w:rPr>
            <w:color w:val="0000FF"/>
          </w:rPr>
          <w:t>графе 5</w:t>
        </w:r>
      </w:hyperlink>
      <w:r>
        <w:t>.</w:t>
      </w:r>
    </w:p>
    <w:p w:rsidR="002B4F25" w:rsidRDefault="002B4F25">
      <w:pPr>
        <w:pStyle w:val="ConsPlusNormal"/>
        <w:spacing w:before="20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w:t>
      </w:r>
      <w:hyperlink w:anchor="P1325">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w:t>
      </w:r>
      <w:hyperlink w:anchor="P1325">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43">
        <w:r>
          <w:rPr>
            <w:color w:val="0000FF"/>
          </w:rPr>
          <w:t>строке</w:t>
        </w:r>
      </w:hyperlink>
      <w:r>
        <w:t xml:space="preserve"> "Итого".</w:t>
      </w:r>
    </w:p>
    <w:p w:rsidR="002B4F25" w:rsidRDefault="002B4F25">
      <w:pPr>
        <w:pStyle w:val="ConsPlusNormal"/>
        <w:spacing w:before="200"/>
        <w:ind w:firstLine="540"/>
        <w:jc w:val="both"/>
      </w:pPr>
      <w:r>
        <w:t xml:space="preserve">В </w:t>
      </w:r>
      <w:hyperlink w:anchor="P1249">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284">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2B4F25" w:rsidRDefault="002B4F25">
      <w:pPr>
        <w:pStyle w:val="ConsPlusNormal"/>
        <w:spacing w:before="200"/>
        <w:ind w:firstLine="540"/>
        <w:jc w:val="both"/>
      </w:pPr>
      <w:r>
        <w:t xml:space="preserve">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1287">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2B4F25" w:rsidRDefault="002B4F25">
      <w:pPr>
        <w:pStyle w:val="ConsPlusNormal"/>
        <w:spacing w:before="200"/>
        <w:ind w:firstLine="540"/>
        <w:jc w:val="both"/>
      </w:pPr>
      <w:r>
        <w:t>21. Погашение межбюджетной задолженности прошлых лет производится в следующем порядке:</w:t>
      </w:r>
    </w:p>
    <w:p w:rsidR="002B4F25" w:rsidRDefault="002B4F25">
      <w:pPr>
        <w:pStyle w:val="ConsPlusNormal"/>
        <w:spacing w:before="20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348">
        <w:r>
          <w:rPr>
            <w:color w:val="0000FF"/>
          </w:rPr>
          <w:t>приложению N 6</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2B4F25" w:rsidRDefault="002B4F25">
      <w:pPr>
        <w:pStyle w:val="ConsPlusNormal"/>
        <w:spacing w:before="200"/>
        <w:ind w:firstLine="540"/>
        <w:jc w:val="both"/>
      </w:pPr>
      <w: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2B4F25" w:rsidRDefault="002B4F25">
      <w:pPr>
        <w:pStyle w:val="ConsPlusNormal"/>
        <w:spacing w:before="200"/>
        <w:ind w:firstLine="540"/>
        <w:jc w:val="both"/>
      </w:pPr>
      <w:r>
        <w:t xml:space="preserve">финансовый орган (орган управления государственным внебюджетным фондом), в бюджет </w:t>
      </w:r>
      <w:r>
        <w:lastRenderedPageBreak/>
        <w:t>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Заявкой на возврат на сумму возникшей задолженности.</w:t>
      </w:r>
    </w:p>
    <w:p w:rsidR="002B4F25" w:rsidRDefault="002B4F25">
      <w:pPr>
        <w:pStyle w:val="ConsPlusNormal"/>
        <w:spacing w:before="200"/>
        <w:ind w:firstLine="540"/>
        <w:jc w:val="both"/>
      </w:pPr>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2B4F25" w:rsidRDefault="002B4F25">
      <w:pPr>
        <w:pStyle w:val="ConsPlusNormal"/>
        <w:spacing w:before="200"/>
        <w:ind w:firstLine="540"/>
        <w:jc w:val="both"/>
      </w:pPr>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2B4F25" w:rsidRDefault="002B4F25">
      <w:pPr>
        <w:pStyle w:val="ConsPlusNormal"/>
        <w:spacing w:before="20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373">
        <w:r>
          <w:rPr>
            <w:color w:val="0000FF"/>
          </w:rPr>
          <w:t>строке</w:t>
        </w:r>
      </w:hyperlink>
      <w:r>
        <w:t xml:space="preserve"> "Наименование бюджета" отражается восьмизначный код </w:t>
      </w:r>
      <w:hyperlink r:id="rId44">
        <w:r>
          <w:rPr>
            <w:color w:val="0000FF"/>
          </w:rPr>
          <w:t>ОКТМО</w:t>
        </w:r>
      </w:hyperlink>
      <w:r>
        <w:t xml:space="preserve"> с учетом следующих особенностей:</w:t>
      </w:r>
    </w:p>
    <w:p w:rsidR="002B4F25" w:rsidRDefault="002B4F25">
      <w:pPr>
        <w:pStyle w:val="ConsPlusNormal"/>
        <w:spacing w:before="200"/>
        <w:ind w:firstLine="540"/>
        <w:jc w:val="both"/>
      </w:pPr>
      <w:r>
        <w:t xml:space="preserve">бюджету субъекта Российской Федерации соответствует код </w:t>
      </w:r>
      <w:hyperlink r:id="rId45">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отражающий принадлежность к субъекту Российской Федерации (далее - код </w:t>
      </w:r>
      <w:hyperlink r:id="rId46">
        <w:r>
          <w:rPr>
            <w:color w:val="0000FF"/>
          </w:rPr>
          <w:t>ОКТМО</w:t>
        </w:r>
      </w:hyperlink>
      <w:r>
        <w:t xml:space="preserve"> субъекта Российской Федерации);</w:t>
      </w:r>
    </w:p>
    <w:p w:rsidR="002B4F25" w:rsidRDefault="002B4F25">
      <w:pPr>
        <w:pStyle w:val="ConsPlusNormal"/>
        <w:spacing w:before="200"/>
        <w:ind w:firstLine="540"/>
        <w:jc w:val="both"/>
      </w:pPr>
      <w:r>
        <w:t xml:space="preserve">федеральному бюджету соответствует код </w:t>
      </w:r>
      <w:hyperlink r:id="rId47">
        <w:r>
          <w:rPr>
            <w:color w:val="0000FF"/>
          </w:rPr>
          <w:t>ОКТМО</w:t>
        </w:r>
      </w:hyperlink>
      <w:r>
        <w:t xml:space="preserve"> - "00 000 001";</w:t>
      </w:r>
    </w:p>
    <w:p w:rsidR="002B4F25" w:rsidRDefault="002B4F25">
      <w:pPr>
        <w:pStyle w:val="ConsPlusNormal"/>
        <w:spacing w:before="200"/>
        <w:ind w:firstLine="540"/>
        <w:jc w:val="both"/>
      </w:pPr>
      <w:r>
        <w:t xml:space="preserve">бюджету Фонда пенсионного и социального страхования Российской Федерации соответствует код </w:t>
      </w:r>
      <w:hyperlink r:id="rId48">
        <w:r>
          <w:rPr>
            <w:color w:val="0000FF"/>
          </w:rPr>
          <w:t>ОКТМО</w:t>
        </w:r>
      </w:hyperlink>
      <w:r>
        <w:t xml:space="preserve"> - "00 000 006";</w:t>
      </w:r>
    </w:p>
    <w:p w:rsidR="002B4F25" w:rsidRDefault="002B4F25">
      <w:pPr>
        <w:pStyle w:val="ConsPlusNormal"/>
        <w:spacing w:before="200"/>
        <w:ind w:firstLine="540"/>
        <w:jc w:val="both"/>
      </w:pPr>
      <w:r>
        <w:t xml:space="preserve">бюджету Федерального фонда обязательного медицинского страхования соответствует код </w:t>
      </w:r>
      <w:hyperlink r:id="rId49">
        <w:r>
          <w:rPr>
            <w:color w:val="0000FF"/>
          </w:rPr>
          <w:t>ОКТМО</w:t>
        </w:r>
      </w:hyperlink>
      <w:r>
        <w:t xml:space="preserve"> - "00 000 008";</w:t>
      </w:r>
    </w:p>
    <w:p w:rsidR="002B4F25" w:rsidRDefault="002B4F25">
      <w:pPr>
        <w:pStyle w:val="ConsPlusNormal"/>
        <w:spacing w:before="200"/>
        <w:ind w:firstLine="540"/>
        <w:jc w:val="both"/>
      </w:pPr>
      <w:r>
        <w:t xml:space="preserve">бюджету территориального фонда обязательного медицинского страхования соответствует код </w:t>
      </w:r>
      <w:hyperlink r:id="rId50">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2B4F25" w:rsidRDefault="002B4F25">
      <w:pPr>
        <w:pStyle w:val="ConsPlusNormal"/>
        <w:spacing w:before="200"/>
        <w:ind w:firstLine="540"/>
        <w:jc w:val="both"/>
      </w:pPr>
      <w:r>
        <w:t xml:space="preserve">22. Суммы поступлений за операционный день, сгруппированные по кодам бюджетной классификации и кодам </w:t>
      </w:r>
      <w:hyperlink r:id="rId5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52">
        <w:r>
          <w:rPr>
            <w:color w:val="0000FF"/>
          </w:rPr>
          <w:t>кодексом</w:t>
        </w:r>
      </w:hyperlink>
      <w:r>
        <w:t xml:space="preserve"> Российской Федерации &lt;14&gt;,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53">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&lt;14&gt; Собрание законодательства Российской Федерации, 1998, N 31, ст. 3823; Российская газета, 2022, N 290.</w:t>
      </w:r>
    </w:p>
    <w:p w:rsidR="002B4F25" w:rsidRDefault="002B4F25">
      <w:pPr>
        <w:pStyle w:val="ConsPlusNormal"/>
        <w:jc w:val="both"/>
      </w:pPr>
    </w:p>
    <w:p w:rsidR="002B4F25" w:rsidRDefault="002B4F25">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32">
        <w:r>
          <w:rPr>
            <w:color w:val="0000FF"/>
          </w:rPr>
          <w:t>приложению N 7</w:t>
        </w:r>
      </w:hyperlink>
      <w:r>
        <w:t xml:space="preserve"> к настоящему Порядку (код формы по КФД 0531457) в электронном виде, а при отсутствии у </w:t>
      </w:r>
      <w:r>
        <w:lastRenderedPageBreak/>
        <w:t>финансового органа технической возможности - на бумажном носителе с одновременным представлением на съемном машинном носителе.</w:t>
      </w:r>
    </w:p>
    <w:p w:rsidR="002B4F25" w:rsidRDefault="002B4F25">
      <w:pPr>
        <w:pStyle w:val="ConsPlusNormal"/>
        <w:spacing w:before="200"/>
        <w:ind w:firstLine="540"/>
        <w:jc w:val="both"/>
      </w:pPr>
      <w: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2B4F25" w:rsidRDefault="002B4F25">
      <w:pPr>
        <w:pStyle w:val="ConsPlusNormal"/>
        <w:spacing w:before="200"/>
        <w:ind w:firstLine="540"/>
        <w:jc w:val="both"/>
      </w:pPr>
      <w: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2B4F25" w:rsidRDefault="002B4F25">
      <w:pPr>
        <w:pStyle w:val="ConsPlusNormal"/>
        <w:spacing w:before="20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54">
        <w:r>
          <w:rPr>
            <w:color w:val="0000FF"/>
          </w:rPr>
          <w:t>ОКТМО</w:t>
        </w:r>
      </w:hyperlink>
      <w:r>
        <w:t xml:space="preserve"> субъекта Российской Федерации (муниципального образования).</w:t>
      </w:r>
    </w:p>
    <w:p w:rsidR="002B4F25" w:rsidRDefault="002B4F25">
      <w:pPr>
        <w:pStyle w:val="ConsPlusNormal"/>
        <w:spacing w:before="200"/>
        <w:ind w:firstLine="540"/>
        <w:jc w:val="both"/>
      </w:pPr>
      <w:r>
        <w:t xml:space="preserve">Распределение сумм платежей, по которым Бюджетным </w:t>
      </w:r>
      <w:hyperlink r:id="rId55">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56">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по соответствующим кодам бюджетной классификации.</w:t>
      </w:r>
    </w:p>
    <w:p w:rsidR="002B4F25" w:rsidRDefault="002B4F25">
      <w:pPr>
        <w:pStyle w:val="ConsPlusNormal"/>
        <w:spacing w:before="200"/>
        <w:ind w:firstLine="540"/>
        <w:jc w:val="both"/>
      </w:pPr>
      <w:r>
        <w:t xml:space="preserve">23.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осуществляется в Ведомости распределения поступлений по форме согласно </w:t>
      </w:r>
      <w:hyperlink w:anchor="P1768">
        <w:r>
          <w:rPr>
            <w:color w:val="0000FF"/>
          </w:rPr>
          <w:t>приложению N 8</w:t>
        </w:r>
      </w:hyperlink>
      <w:r>
        <w:t xml:space="preserve"> к настоящему Порядку (код формы по КФД 0531458) (далее - Ведомость распределения поступлений).</w:t>
      </w:r>
    </w:p>
    <w:p w:rsidR="002B4F25" w:rsidRDefault="002B4F25">
      <w:pPr>
        <w:pStyle w:val="ConsPlusNormal"/>
        <w:spacing w:before="200"/>
        <w:ind w:firstLine="540"/>
        <w:jc w:val="both"/>
      </w:pPr>
      <w:r>
        <w:t xml:space="preserve">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w:t>
      </w:r>
      <w:hyperlink r:id="rId57">
        <w:r>
          <w:rPr>
            <w:color w:val="0000FF"/>
          </w:rPr>
          <w:t>ОКТМО</w:t>
        </w:r>
      </w:hyperlink>
      <w:r>
        <w:t>.</w:t>
      </w:r>
    </w:p>
    <w:p w:rsidR="002B4F25" w:rsidRDefault="002B4F25">
      <w:pPr>
        <w:pStyle w:val="ConsPlusNormal"/>
        <w:spacing w:before="200"/>
        <w:ind w:firstLine="540"/>
        <w:jc w:val="both"/>
      </w:pPr>
      <w:r>
        <w:t xml:space="preserve">По </w:t>
      </w:r>
      <w:hyperlink w:anchor="P1863">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58">
        <w:r>
          <w:rPr>
            <w:color w:val="0000FF"/>
          </w:rPr>
          <w:t>ОКТМО</w:t>
        </w:r>
      </w:hyperlink>
      <w:r>
        <w:t>.</w:t>
      </w:r>
    </w:p>
    <w:p w:rsidR="002B4F25" w:rsidRDefault="002B4F25">
      <w:pPr>
        <w:pStyle w:val="ConsPlusNormal"/>
        <w:spacing w:before="200"/>
        <w:ind w:firstLine="540"/>
        <w:jc w:val="both"/>
      </w:pPr>
      <w:r>
        <w:t xml:space="preserve">По </w:t>
      </w:r>
      <w:hyperlink w:anchor="P1882">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59">
        <w:r>
          <w:rPr>
            <w:color w:val="0000FF"/>
          </w:rPr>
          <w:t>ОКТМО</w:t>
        </w:r>
      </w:hyperlink>
      <w:r>
        <w:t>.</w:t>
      </w:r>
    </w:p>
    <w:p w:rsidR="002B4F25" w:rsidRDefault="002B4F25">
      <w:pPr>
        <w:pStyle w:val="ConsPlusNormal"/>
        <w:spacing w:before="200"/>
        <w:ind w:firstLine="540"/>
        <w:jc w:val="both"/>
      </w:pPr>
      <w:r>
        <w:t>Показатели по строкам "</w:t>
      </w:r>
      <w:hyperlink w:anchor="P1844">
        <w:r>
          <w:rPr>
            <w:color w:val="0000FF"/>
          </w:rPr>
          <w:t>Остаток</w:t>
        </w:r>
      </w:hyperlink>
      <w:r>
        <w:t xml:space="preserve"> на начало дня" и "</w:t>
      </w:r>
      <w:hyperlink w:anchor="P1901">
        <w:r>
          <w:rPr>
            <w:color w:val="0000FF"/>
          </w:rPr>
          <w:t>Остаток</w:t>
        </w:r>
      </w:hyperlink>
      <w:r>
        <w:t xml:space="preserve"> на конец дня" графы "Всего" должны равняться соответствующим показателям, отраженным в Сводном реестре поступлений и выбытий.</w:t>
      </w:r>
    </w:p>
    <w:p w:rsidR="002B4F25" w:rsidRDefault="002B4F25">
      <w:pPr>
        <w:pStyle w:val="ConsPlusNormal"/>
        <w:spacing w:before="200"/>
        <w:ind w:firstLine="540"/>
        <w:jc w:val="both"/>
      </w:pPr>
      <w:r>
        <w:t xml:space="preserve">24. При наличии в документах операционного дня 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w:t>
      </w:r>
      <w:proofErr w:type="spellStart"/>
      <w:r>
        <w:t>внутриказначейских</w:t>
      </w:r>
      <w:proofErr w:type="spellEnd"/>
      <w:r>
        <w:t xml:space="preserve"> операций по форме согласно </w:t>
      </w:r>
      <w:hyperlink w:anchor="P1990">
        <w:r>
          <w:rPr>
            <w:color w:val="0000FF"/>
          </w:rPr>
          <w:t>приложению N 9</w:t>
        </w:r>
      </w:hyperlink>
      <w:r>
        <w:t xml:space="preserve"> к настоящему Порядку (код формы по КФД 0531459) (далее - Ведомость учета </w:t>
      </w:r>
      <w:proofErr w:type="spellStart"/>
      <w:r>
        <w:t>внутриказначейских</w:t>
      </w:r>
      <w:proofErr w:type="spellEnd"/>
      <w:r>
        <w:t xml:space="preserve"> операций).</w:t>
      </w:r>
    </w:p>
    <w:p w:rsidR="002B4F25" w:rsidRDefault="002B4F25">
      <w:pPr>
        <w:pStyle w:val="ConsPlusNormal"/>
        <w:spacing w:before="200"/>
        <w:ind w:firstLine="540"/>
        <w:jc w:val="both"/>
      </w:pPr>
      <w:r>
        <w:t xml:space="preserve">Ведомость учета </w:t>
      </w:r>
      <w:proofErr w:type="spellStart"/>
      <w:r>
        <w:t>внутриказначейских</w:t>
      </w:r>
      <w:proofErr w:type="spellEnd"/>
      <w:r>
        <w:t xml:space="preserve"> операций формируется в разрезе кодов бюджетной классификации в пределах сумм по каждому бюджету по данным Ведомости распределения поступлений. По каждому коду бюджетной классификации в разрезе кодов </w:t>
      </w:r>
      <w:hyperlink r:id="rId60">
        <w:r>
          <w:rPr>
            <w:color w:val="0000FF"/>
          </w:rPr>
          <w:t>ОКТМО</w:t>
        </w:r>
      </w:hyperlink>
      <w:r>
        <w:t xml:space="preserve"> подводятся </w:t>
      </w:r>
      <w:proofErr w:type="spellStart"/>
      <w:r>
        <w:t>подытоги</w:t>
      </w:r>
      <w:proofErr w:type="spellEnd"/>
      <w:r>
        <w:t xml:space="preserve"> распределения поступлений в бюджеты.</w:t>
      </w:r>
    </w:p>
    <w:p w:rsidR="002B4F25" w:rsidRDefault="002B4F25">
      <w:pPr>
        <w:pStyle w:val="ConsPlusNormal"/>
        <w:spacing w:before="200"/>
        <w:ind w:firstLine="540"/>
        <w:jc w:val="both"/>
      </w:pPr>
      <w:r>
        <w:t xml:space="preserve">25. В случае уточнения администратором поступлений в бюджет платежа физического лица, </w:t>
      </w:r>
      <w:r>
        <w:lastRenderedPageBreak/>
        <w:t>включенного в платежное поручение на общую сумму с реестром (за исключением платежей, администрируемых налоговыми органами),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w:t>
      </w:r>
    </w:p>
    <w:p w:rsidR="002B4F25" w:rsidRDefault="002B4F25">
      <w:pPr>
        <w:pStyle w:val="ConsPlusNormal"/>
        <w:spacing w:before="200"/>
        <w:ind w:firstLine="540"/>
        <w:jc w:val="both"/>
      </w:pPr>
      <w:r>
        <w:t>При составлении Уведомления об уточнении вида и принадлежности платежа необходимо учитывать следующее:</w:t>
      </w:r>
    </w:p>
    <w:p w:rsidR="002B4F25" w:rsidRDefault="002B4F25">
      <w:pPr>
        <w:pStyle w:val="ConsPlusNormal"/>
        <w:spacing w:before="20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2B4F25" w:rsidRDefault="002B4F25">
      <w:pPr>
        <w:pStyle w:val="ConsPlusNormal"/>
        <w:spacing w:before="20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2B4F25" w:rsidRDefault="002B4F25">
      <w:pPr>
        <w:pStyle w:val="ConsPlusNormal"/>
        <w:spacing w:before="200"/>
        <w:ind w:firstLine="540"/>
        <w:jc w:val="both"/>
      </w:pPr>
      <w:r>
        <w:t>26. Операции по уточнению, зачету,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2B4F25" w:rsidRDefault="002B4F25">
      <w:pPr>
        <w:pStyle w:val="ConsPlusNormal"/>
        <w:spacing w:before="20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2B4F25" w:rsidRDefault="002B4F25">
      <w:pPr>
        <w:pStyle w:val="ConsPlusNormal"/>
        <w:spacing w:before="200"/>
        <w:ind w:firstLine="540"/>
        <w:jc w:val="both"/>
      </w:pPr>
      <w:r>
        <w:t>При этом Уведомление об уточнении вида и принадлежности платежа, Распоряжение налогового органа, Реестр передаваемых (принимаемых) платежей, поступившие в орган Федерального казначейства до 14 часов 00 минут по местному времени, считаются представленным текущим рабочим днем, поступившие после 14 часов 00 минут по местному времени - следующим рабочим днем.</w:t>
      </w:r>
    </w:p>
    <w:p w:rsidR="002B4F25" w:rsidRDefault="002B4F25">
      <w:pPr>
        <w:pStyle w:val="ConsPlusNormal"/>
        <w:spacing w:before="20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2B4F25" w:rsidRDefault="002B4F25">
      <w:pPr>
        <w:pStyle w:val="ConsPlusNormal"/>
        <w:spacing w:before="20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2B4F25" w:rsidRDefault="002B4F25">
      <w:pPr>
        <w:pStyle w:val="ConsPlusNormal"/>
        <w:spacing w:before="20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2B4F25" w:rsidRDefault="002B4F25">
      <w:pPr>
        <w:pStyle w:val="ConsPlusNormal"/>
        <w:spacing w:before="20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2B4F25" w:rsidRDefault="002B4F25">
      <w:pPr>
        <w:pStyle w:val="ConsPlusNormal"/>
        <w:spacing w:before="200"/>
        <w:ind w:firstLine="540"/>
        <w:jc w:val="both"/>
      </w:pPr>
      <w:r>
        <w:t xml:space="preserve">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доходов классификации доходов бюджетов, предусмотренным для отражения перечислений для осуществления возврата (зачета) излишне уплаченных или излишне взысканных сумм налогов, </w:t>
      </w:r>
      <w:r>
        <w:lastRenderedPageBreak/>
        <w:t>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w:t>
      </w:r>
    </w:p>
    <w:p w:rsidR="002B4F25" w:rsidRDefault="002B4F25">
      <w:pPr>
        <w:pStyle w:val="ConsPlusNormal"/>
        <w:spacing w:before="20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2B4F25" w:rsidRDefault="002B4F25">
      <w:pPr>
        <w:pStyle w:val="ConsPlusNormal"/>
        <w:spacing w:before="20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2B4F25" w:rsidRDefault="002B4F25">
      <w:pPr>
        <w:pStyle w:val="ConsPlusNormal"/>
        <w:spacing w:before="20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2B4F25" w:rsidRDefault="002B4F25">
      <w:pPr>
        <w:pStyle w:val="ConsPlusNormal"/>
        <w:spacing w:before="20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2B4F25" w:rsidRDefault="002B4F25">
      <w:pPr>
        <w:pStyle w:val="ConsPlusNormal"/>
        <w:spacing w:before="20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2B4F25" w:rsidRDefault="002B4F25">
      <w:pPr>
        <w:pStyle w:val="ConsPlusNormal"/>
        <w:spacing w:before="20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2B4F25" w:rsidRDefault="002B4F25">
      <w:pPr>
        <w:pStyle w:val="ConsPlusNormal"/>
        <w:spacing w:before="20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2B4F25" w:rsidRDefault="002B4F25">
      <w:pPr>
        <w:pStyle w:val="ConsPlusNormal"/>
        <w:spacing w:before="200"/>
        <w:ind w:firstLine="540"/>
        <w:jc w:val="both"/>
      </w:pPr>
      <w:r>
        <w:t>27. 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за несвоевременное осуществление такого возврата, и сумм процентов, начисленных на излишне взысканные суммы, в случаях, предусмотренных законодательством Российской Федерации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трех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2B4F25" w:rsidRDefault="002B4F25">
      <w:pPr>
        <w:pStyle w:val="ConsPlusNormal"/>
        <w:spacing w:before="200"/>
        <w:ind w:firstLine="540"/>
        <w:jc w:val="both"/>
      </w:pPr>
      <w:r>
        <w:t>Возврат сумм единого налогового платежа осуществляется на основании Заявок на возврат, 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2B4F25" w:rsidRDefault="002B4F25">
      <w:pPr>
        <w:pStyle w:val="ConsPlusNormal"/>
        <w:spacing w:before="200"/>
        <w:ind w:firstLine="540"/>
        <w:jc w:val="both"/>
      </w:pPr>
      <w:r>
        <w:t>При этом Заявки на возврат, поступившие в орган Федерального казначейства до 14 часов 00 минут по местному времени, считаются представленными текущим рабочим днем, поступившие после 14 часов 00 минут местного времени - следующим рабочим днем.</w:t>
      </w:r>
    </w:p>
    <w:p w:rsidR="002B4F25" w:rsidRDefault="002B4F25">
      <w:pPr>
        <w:pStyle w:val="ConsPlusNormal"/>
        <w:spacing w:before="200"/>
        <w:ind w:firstLine="540"/>
        <w:jc w:val="both"/>
      </w:pPr>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в том числе на основании документов на перечисление (взыскание) из бюджетов, а также операции по их исполнению за текущий операционный день отражаются в Ведомости учета возвратов </w:t>
      </w:r>
      <w:r>
        <w:lastRenderedPageBreak/>
        <w:t xml:space="preserve">(перечислений) по форме согласно </w:t>
      </w:r>
      <w:hyperlink w:anchor="P2169">
        <w:r>
          <w:rPr>
            <w:color w:val="0000FF"/>
          </w:rPr>
          <w:t>приложению N 10</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61">
        <w:r>
          <w:rPr>
            <w:color w:val="0000FF"/>
          </w:rPr>
          <w:t>ОКТМО</w:t>
        </w:r>
      </w:hyperlink>
      <w:r>
        <w:t>.</w:t>
      </w:r>
    </w:p>
    <w:p w:rsidR="002B4F25" w:rsidRDefault="002B4F25">
      <w:pPr>
        <w:pStyle w:val="ConsPlusNormal"/>
        <w:spacing w:before="20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2B4F25" w:rsidRDefault="002B4F25">
      <w:pPr>
        <w:pStyle w:val="ConsPlusNormal"/>
        <w:spacing w:before="20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2B4F25" w:rsidRDefault="002B4F25">
      <w:pPr>
        <w:pStyle w:val="ConsPlusNormal"/>
        <w:spacing w:before="20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2B4F25" w:rsidRDefault="002B4F25">
      <w:pPr>
        <w:pStyle w:val="ConsPlusNormal"/>
        <w:spacing w:before="20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2B4F25" w:rsidRDefault="002B4F25">
      <w:pPr>
        <w:pStyle w:val="ConsPlusNormal"/>
        <w:spacing w:before="200"/>
        <w:ind w:firstLine="540"/>
        <w:jc w:val="both"/>
      </w:pPr>
      <w:r>
        <w:t>28.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2B4F25" w:rsidRDefault="002B4F25">
      <w:pPr>
        <w:pStyle w:val="ConsPlusNormal"/>
        <w:spacing w:before="20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w:t>
      </w:r>
      <w:proofErr w:type="spellStart"/>
      <w:r>
        <w:t>внутриказначейская</w:t>
      </w:r>
      <w:proofErr w:type="spellEnd"/>
      <w:r>
        <w:t xml:space="preserve"> операция, документы, подтверждающие факт зачисления платежа).</w:t>
      </w:r>
    </w:p>
    <w:p w:rsidR="002B4F25" w:rsidRDefault="002B4F25">
      <w:pPr>
        <w:pStyle w:val="ConsPlusNormal"/>
        <w:spacing w:before="200"/>
        <w:ind w:firstLine="540"/>
        <w:jc w:val="both"/>
      </w:pPr>
      <w:r>
        <w:t>В случае возврата платежа физического лица, включенного в платежное поручение на общую сумму с реестром, в реквизитах документа - 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2B4F25" w:rsidRDefault="002B4F25">
      <w:pPr>
        <w:pStyle w:val="ConsPlusNormal"/>
        <w:spacing w:before="20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2B4F25" w:rsidRDefault="002B4F25">
      <w:pPr>
        <w:pStyle w:val="ConsPlusNormal"/>
        <w:spacing w:before="200"/>
        <w:ind w:firstLine="540"/>
        <w:jc w:val="both"/>
      </w:pPr>
      <w:r>
        <w:t>соблюдение сроков возврата платежей, подлежащих проверке обоснованности возврата (при наличии);</w:t>
      </w:r>
    </w:p>
    <w:p w:rsidR="002B4F25" w:rsidRDefault="002B4F25">
      <w:pPr>
        <w:pStyle w:val="ConsPlusNormal"/>
        <w:spacing w:before="200"/>
        <w:ind w:firstLine="540"/>
        <w:jc w:val="both"/>
      </w:pPr>
      <w:r>
        <w:t>наличие в органе Федерального казначейства документов, указанных в реквизитах документа - основания Заявки на возврат, подтверждающих факт зачисления платежа;</w:t>
      </w:r>
    </w:p>
    <w:p w:rsidR="002B4F25" w:rsidRDefault="002B4F25">
      <w:pPr>
        <w:pStyle w:val="ConsPlusNormal"/>
        <w:spacing w:before="200"/>
        <w:ind w:firstLine="540"/>
        <w:jc w:val="both"/>
      </w:pPr>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 о получателе платежа (далее - реквизиты получателя платежа) Заявки на возврат;</w:t>
      </w:r>
    </w:p>
    <w:p w:rsidR="002B4F25" w:rsidRDefault="002B4F25">
      <w:pPr>
        <w:pStyle w:val="ConsPlusNormal"/>
        <w:spacing w:before="200"/>
        <w:ind w:firstLine="540"/>
        <w:jc w:val="both"/>
      </w:pPr>
      <w:r>
        <w:t xml:space="preserve">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w:t>
      </w:r>
      <w:r>
        <w:lastRenderedPageBreak/>
        <w:t>получателя платежа Заявки на возврат, при условии указания в реквизитах документа - основания Заявки на возврат реквизитов платежного поручения на общую сумму с реестром;</w:t>
      </w:r>
    </w:p>
    <w:p w:rsidR="002B4F25" w:rsidRDefault="002B4F25">
      <w:pPr>
        <w:pStyle w:val="ConsPlusNormal"/>
        <w:spacing w:before="200"/>
        <w:ind w:firstLine="540"/>
        <w:jc w:val="both"/>
      </w:pPr>
      <w:proofErr w:type="spellStart"/>
      <w:r>
        <w:t>непревышение</w:t>
      </w:r>
      <w:proofErr w:type="spellEnd"/>
      <w:r>
        <w:t xml:space="preserve">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2B4F25" w:rsidRDefault="002B4F25">
      <w:pPr>
        <w:pStyle w:val="ConsPlusNormal"/>
        <w:spacing w:before="20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2B4F25" w:rsidRDefault="002B4F25">
      <w:pPr>
        <w:pStyle w:val="ConsPlusNormal"/>
        <w:spacing w:before="20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2B4F25" w:rsidRDefault="002B4F25">
      <w:pPr>
        <w:pStyle w:val="ConsPlusNormal"/>
        <w:spacing w:before="20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2B4F25" w:rsidRDefault="002B4F25">
      <w:pPr>
        <w:pStyle w:val="ConsPlusNormal"/>
        <w:spacing w:before="20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2B4F25" w:rsidRDefault="002B4F25">
      <w:pPr>
        <w:pStyle w:val="ConsPlusNormal"/>
        <w:spacing w:before="20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2B4F25" w:rsidRDefault="002B4F25">
      <w:pPr>
        <w:pStyle w:val="ConsPlusNormal"/>
        <w:spacing w:before="200"/>
        <w:ind w:firstLine="540"/>
        <w:jc w:val="both"/>
      </w:pPr>
      <w:r>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2B4F25" w:rsidRDefault="002B4F25">
      <w:pPr>
        <w:pStyle w:val="ConsPlusNormal"/>
        <w:spacing w:before="20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2B4F25" w:rsidRDefault="002B4F25">
      <w:pPr>
        <w:pStyle w:val="ConsPlusNormal"/>
        <w:spacing w:before="200"/>
        <w:ind w:firstLine="540"/>
        <w:jc w:val="both"/>
      </w:pPr>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
    <w:p w:rsidR="002B4F25" w:rsidRDefault="002B4F25">
      <w:pPr>
        <w:pStyle w:val="ConsPlusNormal"/>
        <w:spacing w:before="200"/>
        <w:ind w:firstLine="540"/>
        <w:jc w:val="both"/>
      </w:pPr>
      <w:r>
        <w:t xml:space="preserve">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Заявке на возврат и направляются администратором доходов бюджета </w:t>
      </w:r>
      <w:r>
        <w:lastRenderedPageBreak/>
        <w:t>в орган Федерального казначейства:</w:t>
      </w:r>
    </w:p>
    <w:p w:rsidR="002B4F25" w:rsidRDefault="002B4F25">
      <w:pPr>
        <w:pStyle w:val="ConsPlusNormal"/>
        <w:spacing w:before="20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Карточке образцов подписей (код </w:t>
      </w:r>
      <w:hyperlink r:id="rId62">
        <w:r>
          <w:rPr>
            <w:color w:val="0000FF"/>
          </w:rPr>
          <w:t>формы</w:t>
        </w:r>
      </w:hyperlink>
      <w:r>
        <w:t xml:space="preserve"> по КФД 0531753) &lt;15&gt; администратора доходов бюджета, с указанием должности, расшифровки подписи и даты. Заявка на возврат подписывается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подписью соответствующей образцам имеющимся в представленной администратором доходов бюджета Карточке образцов подписей (код </w:t>
      </w:r>
      <w:hyperlink r:id="rId63">
        <w:r>
          <w:rPr>
            <w:color w:val="0000FF"/>
          </w:rPr>
          <w:t>формы</w:t>
        </w:r>
      </w:hyperlink>
      <w:r>
        <w:t xml:space="preserve"> по КФД 0531753);</w:t>
      </w:r>
    </w:p>
    <w:p w:rsidR="002B4F25" w:rsidRDefault="002B4F25">
      <w:pPr>
        <w:pStyle w:val="ConsPlusNormal"/>
        <w:spacing w:before="200"/>
        <w:ind w:firstLine="540"/>
        <w:jc w:val="both"/>
      </w:pPr>
      <w:r>
        <w:t>--------------------------------</w:t>
      </w:r>
    </w:p>
    <w:p w:rsidR="002B4F25" w:rsidRDefault="002B4F25">
      <w:pPr>
        <w:pStyle w:val="ConsPlusNormal"/>
        <w:spacing w:before="200"/>
        <w:ind w:firstLine="540"/>
        <w:jc w:val="both"/>
      </w:pPr>
      <w:r>
        <w:t xml:space="preserve">&lt;15&gt; Утверждена </w:t>
      </w:r>
      <w:hyperlink r:id="rId64">
        <w:r>
          <w:rPr>
            <w:color w:val="0000FF"/>
          </w:rPr>
          <w:t>приложением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w:t>
      </w:r>
    </w:p>
    <w:p w:rsidR="002B4F25" w:rsidRDefault="002B4F25">
      <w:pPr>
        <w:pStyle w:val="ConsPlusNormal"/>
        <w:jc w:val="both"/>
      </w:pPr>
    </w:p>
    <w:p w:rsidR="002B4F25" w:rsidRDefault="002B4F25">
      <w:pPr>
        <w:pStyle w:val="ConsPlusNormal"/>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65">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2B4F25" w:rsidRDefault="002B4F25">
      <w:pPr>
        <w:pStyle w:val="ConsPlusNormal"/>
        <w:spacing w:before="200"/>
        <w:ind w:firstLine="540"/>
        <w:jc w:val="both"/>
      </w:pPr>
      <w:r>
        <w:t xml:space="preserve">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 соответствия подписей данных лиц образцам, имеющимся в </w:t>
      </w:r>
      <w:hyperlink r:id="rId66">
        <w:r>
          <w:rPr>
            <w:color w:val="0000FF"/>
          </w:rPr>
          <w:t>Карточке</w:t>
        </w:r>
      </w:hyperlink>
      <w:r>
        <w:t xml:space="preserve"> образцов подписей (код формы по КФД 0531753) администратора доходов бюджета.</w:t>
      </w:r>
    </w:p>
    <w:p w:rsidR="002B4F25" w:rsidRDefault="002B4F25">
      <w:pPr>
        <w:pStyle w:val="ConsPlusNormal"/>
        <w:spacing w:before="200"/>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67">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68">
        <w:r>
          <w:rPr>
            <w:color w:val="0000FF"/>
          </w:rPr>
          <w:t>Правилами</w:t>
        </w:r>
      </w:hyperlink>
      <w:r>
        <w:t xml:space="preserve"> организации и функционирования системы казначейских платежей.</w:t>
      </w:r>
    </w:p>
    <w:p w:rsidR="002B4F25" w:rsidRDefault="002B4F25">
      <w:pPr>
        <w:pStyle w:val="ConsPlusNormal"/>
        <w:spacing w:before="20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w:t>
      </w:r>
      <w:r>
        <w:lastRenderedPageBreak/>
        <w:t>приставов, направленного в адрес администратора доходов бюджета с указанием причин ошибочного перечисления средств.</w:t>
      </w:r>
    </w:p>
    <w:p w:rsidR="002B4F25" w:rsidRDefault="002B4F25">
      <w:pPr>
        <w:pStyle w:val="ConsPlusNormal"/>
        <w:spacing w:before="200"/>
        <w:ind w:firstLine="540"/>
        <w:jc w:val="both"/>
      </w:pPr>
      <w:r>
        <w:t>29.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2B4F25" w:rsidRDefault="002B4F25">
      <w:pPr>
        <w:pStyle w:val="ConsPlusNormal"/>
        <w:spacing w:before="20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2B4F25" w:rsidRDefault="002B4F25">
      <w:pPr>
        <w:pStyle w:val="ConsPlusNormal"/>
        <w:spacing w:before="200"/>
        <w:ind w:firstLine="540"/>
        <w:jc w:val="both"/>
      </w:pPr>
      <w:r>
        <w:t>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Реестр передаваемых (принимаемых) платежей с приложением распоряжений.</w:t>
      </w:r>
    </w:p>
    <w:p w:rsidR="002B4F25" w:rsidRDefault="002B4F25">
      <w:pPr>
        <w:pStyle w:val="ConsPlusNormal"/>
        <w:spacing w:before="20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2B4F25" w:rsidRDefault="002B4F25">
      <w:pPr>
        <w:pStyle w:val="ConsPlusNormal"/>
        <w:spacing w:before="20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2B4F25" w:rsidRDefault="002B4F25">
      <w:pPr>
        <w:pStyle w:val="ConsPlusNormal"/>
        <w:spacing w:before="20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2B4F25" w:rsidRDefault="002B4F25">
      <w:pPr>
        <w:pStyle w:val="ConsPlusNormal"/>
        <w:spacing w:before="200"/>
        <w:ind w:firstLine="540"/>
        <w:jc w:val="both"/>
      </w:pPr>
      <w:r>
        <w:t>Исполнение Заявки на возврат, представленной правопреемником, осуществляется в соответствии с настоящим Порядком.</w:t>
      </w:r>
    </w:p>
    <w:p w:rsidR="002B4F25" w:rsidRDefault="002B4F25">
      <w:pPr>
        <w:pStyle w:val="ConsPlusNormal"/>
        <w:spacing w:before="20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2B4F25" w:rsidRDefault="002B4F25">
      <w:pPr>
        <w:pStyle w:val="ConsPlusNormal"/>
        <w:spacing w:before="200"/>
        <w:ind w:firstLine="540"/>
        <w:jc w:val="both"/>
      </w:pPr>
      <w:r>
        <w:t>30.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2B4F25" w:rsidRDefault="002B4F25">
      <w:pPr>
        <w:pStyle w:val="ConsPlusNormal"/>
        <w:spacing w:before="20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2B4F25" w:rsidRDefault="002B4F25">
      <w:pPr>
        <w:pStyle w:val="ConsPlusNormal"/>
        <w:spacing w:before="20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2B4F25" w:rsidRDefault="002B4F25">
      <w:pPr>
        <w:pStyle w:val="ConsPlusNormal"/>
        <w:spacing w:before="200"/>
        <w:ind w:firstLine="540"/>
        <w:jc w:val="both"/>
      </w:pPr>
      <w:r>
        <w:t>обеспечивает незамедлительное исполнение Требований.</w:t>
      </w:r>
    </w:p>
    <w:p w:rsidR="002B4F25" w:rsidRDefault="002B4F25">
      <w:pPr>
        <w:pStyle w:val="ConsPlusNormal"/>
        <w:spacing w:before="200"/>
        <w:ind w:firstLine="540"/>
        <w:jc w:val="both"/>
      </w:pPr>
      <w:r>
        <w:t xml:space="preserve">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w:t>
      </w:r>
      <w:r>
        <w:lastRenderedPageBreak/>
        <w:t>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2B4F25" w:rsidRDefault="002B4F25">
      <w:pPr>
        <w:pStyle w:val="ConsPlusNormal"/>
        <w:spacing w:before="20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2B4F25" w:rsidRDefault="002B4F25">
      <w:pPr>
        <w:pStyle w:val="ConsPlusNormal"/>
        <w:spacing w:before="20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69">
        <w:r>
          <w:rPr>
            <w:color w:val="0000FF"/>
          </w:rPr>
          <w:t>ОКТМО</w:t>
        </w:r>
      </w:hyperlink>
      <w:r>
        <w:t xml:space="preserve"> (далее - реквизит "ОКТМО"), необходимо указывать код </w:t>
      </w:r>
      <w:hyperlink r:id="rId70">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2B4F25" w:rsidRDefault="002B4F25">
      <w:pPr>
        <w:pStyle w:val="ConsPlusNormal"/>
        <w:spacing w:before="200"/>
        <w:ind w:firstLine="540"/>
        <w:jc w:val="both"/>
      </w:pPr>
      <w:r>
        <w:t xml:space="preserve">31.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01">
        <w:r>
          <w:rPr>
            <w:color w:val="0000FF"/>
          </w:rPr>
          <w:t>приложению N 11</w:t>
        </w:r>
      </w:hyperlink>
      <w:r>
        <w:t xml:space="preserve"> к настоящему Порядку (код формы по КФД 0531464) (далее - Сводная ведомость поступлений, подлежащих перечислению в бюджеты).</w:t>
      </w:r>
    </w:p>
    <w:p w:rsidR="002B4F25" w:rsidRDefault="002B4F25">
      <w:pPr>
        <w:pStyle w:val="ConsPlusNormal"/>
        <w:spacing w:before="200"/>
        <w:ind w:firstLine="540"/>
        <w:jc w:val="both"/>
      </w:pPr>
      <w:r>
        <w:t xml:space="preserve">Сводная ведомость поступлений, подлежащих перечислению в бюджеты, формируется в разрезе кодов бюджетной классификации на основании данных, отраженных в Ведомости распределения поступлений, Ведомости учета </w:t>
      </w:r>
      <w:proofErr w:type="spellStart"/>
      <w:r>
        <w:t>внутриказначейских</w:t>
      </w:r>
      <w:proofErr w:type="spellEnd"/>
      <w:r>
        <w:t xml:space="preserve"> операций, Ведомости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w:t>
      </w:r>
      <w:proofErr w:type="spellStart"/>
      <w:r>
        <w:t>подытоги</w:t>
      </w:r>
      <w:proofErr w:type="spellEnd"/>
      <w:r>
        <w:t xml:space="preserve"> сумм поступлений, подлежащих перечислению в бюджеты.</w:t>
      </w:r>
    </w:p>
    <w:p w:rsidR="002B4F25" w:rsidRDefault="002B4F25">
      <w:pPr>
        <w:pStyle w:val="ConsPlusNormal"/>
        <w:spacing w:before="200"/>
        <w:ind w:firstLine="540"/>
        <w:jc w:val="both"/>
      </w:pPr>
      <w:r>
        <w:t>По итоговым данным Сводной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2B4F25" w:rsidRDefault="002B4F25">
      <w:pPr>
        <w:pStyle w:val="ConsPlusNormal"/>
        <w:spacing w:before="200"/>
        <w:ind w:firstLine="540"/>
        <w:jc w:val="both"/>
      </w:pPr>
      <w:r>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2B4F25" w:rsidRDefault="002B4F25">
      <w:pPr>
        <w:pStyle w:val="ConsPlusNormal"/>
        <w:spacing w:before="200"/>
        <w:ind w:firstLine="540"/>
        <w:jc w:val="both"/>
      </w:pPr>
      <w:r>
        <w:t>При этом в реквизитах документа - основания Поручения о перечислении на счет указываются номер и дата Реестра перечисленных поступлений.</w:t>
      </w:r>
    </w:p>
    <w:p w:rsidR="002B4F25" w:rsidRDefault="002B4F25">
      <w:pPr>
        <w:pStyle w:val="ConsPlusNormal"/>
        <w:spacing w:before="200"/>
        <w:ind w:firstLine="540"/>
        <w:jc w:val="both"/>
      </w:pPr>
      <w:r>
        <w:t>В случае если по данным Сводной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2B4F25" w:rsidRDefault="002B4F25">
      <w:pPr>
        <w:pStyle w:val="ConsPlusNormal"/>
        <w:spacing w:before="200"/>
        <w:ind w:firstLine="540"/>
        <w:jc w:val="both"/>
      </w:pPr>
      <w:r>
        <w:t>При этом реквизиты "</w:t>
      </w:r>
      <w:hyperlink w:anchor="P933">
        <w:r>
          <w:rPr>
            <w:color w:val="0000FF"/>
          </w:rPr>
          <w:t>Номер</w:t>
        </w:r>
      </w:hyperlink>
      <w:r>
        <w:t xml:space="preserve"> распоряжения" и "</w:t>
      </w:r>
      <w:hyperlink w:anchor="P937">
        <w:r>
          <w:rPr>
            <w:color w:val="0000FF"/>
          </w:rPr>
          <w:t>Дата</w:t>
        </w:r>
      </w:hyperlink>
      <w:r>
        <w:t xml:space="preserve"> распоряжения" кодовой зоны формы Реестра перечисленных поступлений не заполняются.</w:t>
      </w:r>
    </w:p>
    <w:p w:rsidR="002B4F25" w:rsidRDefault="002B4F25">
      <w:pPr>
        <w:pStyle w:val="ConsPlusNormal"/>
        <w:spacing w:before="200"/>
        <w:ind w:firstLine="540"/>
        <w:jc w:val="both"/>
      </w:pPr>
      <w:r>
        <w:t>Реестры перечисленных поступлений регистрируются в информационной системе Федерального казначейства.</w:t>
      </w:r>
    </w:p>
    <w:p w:rsidR="002B4F25" w:rsidRDefault="002B4F25">
      <w:pPr>
        <w:pStyle w:val="ConsPlusNormal"/>
        <w:spacing w:before="20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2B4F25" w:rsidRDefault="002B4F25">
      <w:pPr>
        <w:pStyle w:val="ConsPlusNormal"/>
        <w:spacing w:before="20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2B4F25" w:rsidRDefault="002B4F25">
      <w:pPr>
        <w:pStyle w:val="ConsPlusNormal"/>
        <w:spacing w:before="200"/>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Реестр перечисленных </w:t>
      </w:r>
      <w:r>
        <w:lastRenderedPageBreak/>
        <w:t>поступлений направляется в орган Федерального казначейства по месту открытия данного счета.</w:t>
      </w:r>
    </w:p>
    <w:p w:rsidR="002B4F25" w:rsidRDefault="002B4F25">
      <w:pPr>
        <w:pStyle w:val="ConsPlusNormal"/>
        <w:spacing w:before="200"/>
        <w:ind w:firstLine="540"/>
        <w:jc w:val="both"/>
      </w:pPr>
      <w:r>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2B4F25" w:rsidRDefault="002B4F25">
      <w:pPr>
        <w:pStyle w:val="ConsPlusNormal"/>
        <w:spacing w:before="20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2B4F25" w:rsidRDefault="002B4F25">
      <w:pPr>
        <w:pStyle w:val="ConsPlusNormal"/>
        <w:spacing w:before="20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48">
        <w:r>
          <w:rPr>
            <w:color w:val="0000FF"/>
          </w:rPr>
          <w:t>приложению N 12</w:t>
        </w:r>
      </w:hyperlink>
      <w:r>
        <w:t xml:space="preserve"> к настоящему Порядку (код формы по КФД 0531467) (далее - Справка о перечисленных поступлениях в бюджет).</w:t>
      </w:r>
    </w:p>
    <w:p w:rsidR="002B4F25" w:rsidRDefault="002B4F25">
      <w:pPr>
        <w:pStyle w:val="ConsPlusNormal"/>
        <w:spacing w:before="200"/>
        <w:ind w:firstLine="540"/>
        <w:jc w:val="both"/>
      </w:pPr>
      <w:r>
        <w:t>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2B4F25" w:rsidRDefault="002B4F25">
      <w:pPr>
        <w:pStyle w:val="ConsPlusNormal"/>
        <w:spacing w:before="200"/>
        <w:ind w:firstLine="540"/>
        <w:jc w:val="both"/>
      </w:pPr>
      <w:r>
        <w:t xml:space="preserve">32. Суммы поступлений с учетом </w:t>
      </w:r>
      <w:proofErr w:type="spellStart"/>
      <w:r>
        <w:t>внутриказначейских</w:t>
      </w:r>
      <w:proofErr w:type="spellEnd"/>
      <w:r>
        <w:t xml:space="preserve">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04">
        <w:r>
          <w:rPr>
            <w:color w:val="0000FF"/>
          </w:rPr>
          <w:t>разделе I</w:t>
        </w:r>
      </w:hyperlink>
      <w:r>
        <w:t xml:space="preserve"> "Поступило в бюджеты" Справки о перечислении поступлений в бюджеты по форме согласно приложению N 13 к настоящему Порядку (код формы по КФД 0531468) (далее - Справка о перечислении поступлений в бюджеты).</w:t>
      </w:r>
    </w:p>
    <w:p w:rsidR="002B4F25" w:rsidRDefault="002B4F25">
      <w:pPr>
        <w:pStyle w:val="ConsPlusNormal"/>
        <w:spacing w:before="20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38">
        <w:r>
          <w:rPr>
            <w:color w:val="0000FF"/>
          </w:rPr>
          <w:t>разделе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2B4F25" w:rsidRDefault="002B4F25">
      <w:pPr>
        <w:pStyle w:val="ConsPlusNormal"/>
        <w:spacing w:before="20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30">
        <w:r>
          <w:rPr>
            <w:color w:val="0000FF"/>
          </w:rPr>
          <w:t>разделе IV</w:t>
        </w:r>
      </w:hyperlink>
      <w:r>
        <w:t xml:space="preserve"> "Перечислено в местные бюджеты" Справки о перечислении поступлений в бюджеты по соответствующим кодам бюджетной классификации.</w:t>
      </w:r>
    </w:p>
    <w:p w:rsidR="002B4F25" w:rsidRDefault="002B4F25">
      <w:pPr>
        <w:pStyle w:val="ConsPlusNormal"/>
        <w:spacing w:before="200"/>
        <w:ind w:firstLine="540"/>
        <w:jc w:val="both"/>
      </w:pPr>
      <w:r>
        <w:t xml:space="preserve">Суммы перечислений в бюджеты по результатам вторичного распределения платежей отражаются в </w:t>
      </w:r>
      <w:hyperlink w:anchor="P3527">
        <w:r>
          <w:rPr>
            <w:color w:val="0000FF"/>
          </w:rPr>
          <w:t>разделе V</w:t>
        </w:r>
      </w:hyperlink>
      <w:r>
        <w:t xml:space="preserve"> "Вторичное распределение" Справки о перечислении поступлений в бюджеты по соответствующим кодам бюджетной классификации.</w:t>
      </w:r>
    </w:p>
    <w:p w:rsidR="002B4F25" w:rsidRDefault="002B4F25">
      <w:pPr>
        <w:pStyle w:val="ConsPlusNormal"/>
        <w:spacing w:before="200"/>
        <w:ind w:firstLine="540"/>
        <w:jc w:val="both"/>
      </w:pPr>
      <w:r>
        <w:t xml:space="preserve">33.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формируется Сводная ведомость учета поступлений по форме согласно </w:t>
      </w:r>
      <w:hyperlink w:anchor="P3714">
        <w:r>
          <w:rPr>
            <w:color w:val="0000FF"/>
          </w:rPr>
          <w:t>приложению N 14</w:t>
        </w:r>
      </w:hyperlink>
      <w:r>
        <w:t xml:space="preserve"> к настоящему Порядку (код формы по КФД 0531469) (далее - Сводная ведомость учета поступлений).</w:t>
      </w:r>
    </w:p>
    <w:p w:rsidR="002B4F25" w:rsidRDefault="002B4F25">
      <w:pPr>
        <w:pStyle w:val="ConsPlusNormal"/>
        <w:spacing w:before="200"/>
        <w:ind w:firstLine="540"/>
        <w:jc w:val="both"/>
      </w:pPr>
      <w:r>
        <w:t>Сводная ведомость учета поступлений формируется по кодам бюджетной классификации, в которой:</w:t>
      </w:r>
    </w:p>
    <w:p w:rsidR="002B4F25" w:rsidRDefault="002B4F25">
      <w:pPr>
        <w:pStyle w:val="ConsPlusNormal"/>
        <w:spacing w:before="200"/>
        <w:ind w:firstLine="540"/>
        <w:jc w:val="both"/>
      </w:pPr>
      <w:r>
        <w:t xml:space="preserve">показатели </w:t>
      </w:r>
      <w:hyperlink w:anchor="P3750">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45">
        <w:r>
          <w:rPr>
            <w:color w:val="0000FF"/>
          </w:rPr>
          <w:t>графу</w:t>
        </w:r>
      </w:hyperlink>
      <w:r>
        <w:t xml:space="preserve"> "Остаток на начало дня" Сводной ведомости учета поступлений следующего операционного дня;</w:t>
      </w:r>
    </w:p>
    <w:p w:rsidR="002B4F25" w:rsidRDefault="002B4F25">
      <w:pPr>
        <w:pStyle w:val="ConsPlusNormal"/>
        <w:spacing w:before="200"/>
        <w:ind w:firstLine="540"/>
        <w:jc w:val="both"/>
      </w:pPr>
      <w:r>
        <w:lastRenderedPageBreak/>
        <w:t xml:space="preserve">показатели граф </w:t>
      </w:r>
      <w:hyperlink w:anchor="P3746">
        <w:r>
          <w:rPr>
            <w:color w:val="0000FF"/>
          </w:rPr>
          <w:t>"Поступило"</w:t>
        </w:r>
      </w:hyperlink>
      <w:r>
        <w:t>, "</w:t>
      </w:r>
      <w:hyperlink w:anchor="P3747">
        <w:r>
          <w:rPr>
            <w:color w:val="0000FF"/>
          </w:rPr>
          <w:t>Перечислено</w:t>
        </w:r>
      </w:hyperlink>
      <w:r>
        <w:t xml:space="preserve"> в бюджеты", "</w:t>
      </w:r>
      <w:hyperlink w:anchor="P3748">
        <w:r>
          <w:rPr>
            <w:color w:val="0000FF"/>
          </w:rPr>
          <w:t>Возвращено</w:t>
        </w:r>
      </w:hyperlink>
      <w:r>
        <w:t xml:space="preserve"> платежей из бюджетов" формируются на основании данных Сводного реестра поступлений и выбытий;</w:t>
      </w:r>
    </w:p>
    <w:p w:rsidR="002B4F25" w:rsidRDefault="002B4F25">
      <w:pPr>
        <w:pStyle w:val="ConsPlusNormal"/>
        <w:spacing w:before="200"/>
        <w:ind w:firstLine="540"/>
        <w:jc w:val="both"/>
      </w:pPr>
      <w:r>
        <w:t xml:space="preserve">показатели </w:t>
      </w:r>
      <w:hyperlink w:anchor="P3749">
        <w:r>
          <w:rPr>
            <w:color w:val="0000FF"/>
          </w:rPr>
          <w:t>графы</w:t>
        </w:r>
      </w:hyperlink>
      <w:r>
        <w:t xml:space="preserve"> "</w:t>
      </w:r>
      <w:proofErr w:type="spellStart"/>
      <w:r>
        <w:t>Внутриказначейские</w:t>
      </w:r>
      <w:proofErr w:type="spellEnd"/>
      <w:r>
        <w:t xml:space="preserve"> операции" формируются на основании данных Ведомости учета </w:t>
      </w:r>
      <w:proofErr w:type="spellStart"/>
      <w:r>
        <w:t>внутриказначейских</w:t>
      </w:r>
      <w:proofErr w:type="spellEnd"/>
      <w:r>
        <w:t xml:space="preserve"> операций.</w:t>
      </w:r>
    </w:p>
    <w:p w:rsidR="002B4F25" w:rsidRDefault="002B4F25">
      <w:pPr>
        <w:pStyle w:val="ConsPlusNormal"/>
        <w:spacing w:before="20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отражаются в </w:t>
      </w:r>
      <w:hyperlink w:anchor="P3978">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2B4F25" w:rsidRDefault="002B4F25">
      <w:pPr>
        <w:pStyle w:val="ConsPlusNormal"/>
        <w:spacing w:before="200"/>
        <w:ind w:firstLine="540"/>
        <w:jc w:val="both"/>
      </w:pPr>
      <w:r>
        <w:t>34.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2B4F25" w:rsidRDefault="002B4F25">
      <w:pPr>
        <w:pStyle w:val="ConsPlusNormal"/>
        <w:spacing w:before="20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2B4F25" w:rsidRDefault="002B4F25">
      <w:pPr>
        <w:pStyle w:val="ConsPlusNormal"/>
        <w:spacing w:before="200"/>
        <w:ind w:firstLine="540"/>
        <w:jc w:val="both"/>
      </w:pPr>
      <w:r>
        <w:t>35.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2B4F25" w:rsidRDefault="002B4F25">
      <w:pPr>
        <w:pStyle w:val="ConsPlusNormal"/>
        <w:spacing w:before="200"/>
        <w:ind w:firstLine="540"/>
        <w:jc w:val="both"/>
      </w:pPr>
      <w:r>
        <w:t xml:space="preserve">36. Орган Федерального казначейства ежеквартально, не позднее 30 числа последнего месяца квартала, выявляет и корректирует отклонения за счет </w:t>
      </w:r>
      <w:proofErr w:type="gramStart"/>
      <w:r>
        <w:t>округления</w:t>
      </w:r>
      <w:proofErr w:type="gramEnd"/>
      <w:r>
        <w:t xml:space="preserve">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2B4F25" w:rsidRDefault="002B4F25">
      <w:pPr>
        <w:pStyle w:val="ConsPlusNormal"/>
        <w:spacing w:before="200"/>
        <w:ind w:firstLine="540"/>
        <w:jc w:val="both"/>
      </w:pPr>
      <w:r>
        <w:t>37.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
    <w:p w:rsidR="002B4F25" w:rsidRDefault="002B4F25">
      <w:pPr>
        <w:pStyle w:val="ConsPlusNormal"/>
        <w:spacing w:before="200"/>
        <w:ind w:firstLine="540"/>
        <w:jc w:val="both"/>
      </w:pPr>
      <w:r>
        <w:t>38. Орган Федерального казначейства незамедлительно направляет в ГИС ГМП следующую информацию:</w:t>
      </w:r>
    </w:p>
    <w:p w:rsidR="002B4F25" w:rsidRDefault="002B4F25">
      <w:pPr>
        <w:pStyle w:val="ConsPlusNormal"/>
        <w:spacing w:before="20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2B4F25" w:rsidRDefault="002B4F25">
      <w:pPr>
        <w:pStyle w:val="ConsPlusNormal"/>
        <w:spacing w:before="20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2B4F25" w:rsidRDefault="002B4F25">
      <w:pPr>
        <w:pStyle w:val="ConsPlusNormal"/>
        <w:spacing w:before="200"/>
        <w:ind w:firstLine="540"/>
        <w:jc w:val="both"/>
      </w:pPr>
      <w:r>
        <w:t>о зачете, 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Распоряжения налогового органа или Справки органа Федерального казначейства.</w:t>
      </w:r>
    </w:p>
    <w:p w:rsidR="002B4F25" w:rsidRDefault="002B4F25">
      <w:pPr>
        <w:pStyle w:val="ConsPlusNormal"/>
        <w:jc w:val="center"/>
      </w:pPr>
    </w:p>
    <w:p w:rsidR="002B4F25" w:rsidRDefault="002B4F25">
      <w:pPr>
        <w:pStyle w:val="ConsPlusTitle"/>
        <w:jc w:val="center"/>
        <w:outlineLvl w:val="1"/>
      </w:pPr>
      <w:r>
        <w:t>IV. Учет поступлений в иностранной валюте</w:t>
      </w:r>
    </w:p>
    <w:p w:rsidR="002B4F25" w:rsidRDefault="002B4F25">
      <w:pPr>
        <w:pStyle w:val="ConsPlusNormal"/>
        <w:jc w:val="center"/>
      </w:pPr>
    </w:p>
    <w:p w:rsidR="002B4F25" w:rsidRDefault="002B4F25">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2B4F25" w:rsidRDefault="002B4F25">
      <w:pPr>
        <w:pStyle w:val="ConsPlusNormal"/>
        <w:spacing w:before="200"/>
        <w:ind w:firstLine="540"/>
        <w:jc w:val="both"/>
      </w:pPr>
      <w:r>
        <w:t xml:space="preserve">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w:t>
      </w:r>
      <w:r>
        <w:lastRenderedPageBreak/>
        <w:t>Уведомления о поступлениях в иностранной валюте с приложением расчетных документов.</w:t>
      </w:r>
    </w:p>
    <w:p w:rsidR="002B4F25" w:rsidRDefault="002B4F25">
      <w:pPr>
        <w:pStyle w:val="ConsPlusNormal"/>
        <w:spacing w:before="20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92">
        <w:r>
          <w:rPr>
            <w:color w:val="0000FF"/>
          </w:rPr>
          <w:t>главой III</w:t>
        </w:r>
      </w:hyperlink>
      <w:r>
        <w:t xml:space="preserve"> настоящего Порядка.</w:t>
      </w:r>
    </w:p>
    <w:p w:rsidR="002B4F25" w:rsidRDefault="002B4F25">
      <w:pPr>
        <w:pStyle w:val="ConsPlusNormal"/>
        <w:spacing w:before="200"/>
        <w:ind w:firstLine="540"/>
        <w:jc w:val="both"/>
      </w:pPr>
      <w:r>
        <w:t>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копий расчетных документов и (или) информации из расчетных документов.</w:t>
      </w:r>
    </w:p>
    <w:p w:rsidR="002B4F25" w:rsidRDefault="002B4F25">
      <w:pPr>
        <w:pStyle w:val="ConsPlusNormal"/>
        <w:spacing w:before="200"/>
        <w:ind w:firstLine="540"/>
        <w:jc w:val="both"/>
      </w:pPr>
      <w:r>
        <w:t xml:space="preserve">Орган Федерального казначейства регистрирует полученное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w:t>
      </w:r>
    </w:p>
    <w:p w:rsidR="002B4F25" w:rsidRDefault="002B4F25">
      <w:pPr>
        <w:pStyle w:val="ConsPlusNormal"/>
        <w:spacing w:before="200"/>
        <w:ind w:firstLine="540"/>
        <w:jc w:val="both"/>
      </w:pPr>
      <w:r>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92">
        <w:r>
          <w:rPr>
            <w:color w:val="0000FF"/>
          </w:rPr>
          <w:t>главой III</w:t>
        </w:r>
      </w:hyperlink>
      <w:r>
        <w:t xml:space="preserve"> настоящего Порядка.</w:t>
      </w:r>
    </w:p>
    <w:p w:rsidR="002B4F25" w:rsidRDefault="002B4F25">
      <w:pPr>
        <w:pStyle w:val="ConsPlusNormal"/>
        <w:spacing w:before="200"/>
        <w:ind w:firstLine="540"/>
        <w:jc w:val="both"/>
      </w:pPr>
      <w:r>
        <w:t>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Запрос на выяснение принадлежности платежа.</w:t>
      </w:r>
    </w:p>
    <w:p w:rsidR="002B4F25" w:rsidRDefault="002B4F25">
      <w:pPr>
        <w:pStyle w:val="ConsPlusNormal"/>
        <w:spacing w:before="20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2B4F25" w:rsidRDefault="002B4F25">
      <w:pPr>
        <w:pStyle w:val="ConsPlusNormal"/>
        <w:spacing w:before="200"/>
        <w:ind w:firstLine="540"/>
        <w:jc w:val="both"/>
      </w:pPr>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w:t>
      </w:r>
    </w:p>
    <w:p w:rsidR="002B4F25" w:rsidRDefault="002B4F25">
      <w:pPr>
        <w:pStyle w:val="ConsPlusNormal"/>
        <w:spacing w:before="20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2B4F25" w:rsidRDefault="002B4F25">
      <w:pPr>
        <w:pStyle w:val="ConsPlusNormal"/>
        <w:spacing w:before="200"/>
        <w:ind w:firstLine="540"/>
        <w:jc w:val="both"/>
      </w:pPr>
      <w:r>
        <w:t>При этом в заголовочной части Уведомления о поступлениях в иностранной валюте в реквизите об администраторе поступлений в бюджет указывается - "отсутствует".</w:t>
      </w:r>
    </w:p>
    <w:p w:rsidR="002B4F25" w:rsidRDefault="002B4F25">
      <w:pPr>
        <w:pStyle w:val="ConsPlusNormal"/>
        <w:spacing w:before="20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2B4F25" w:rsidRDefault="002B4F25">
      <w:pPr>
        <w:pStyle w:val="ConsPlusNormal"/>
        <w:spacing w:before="200"/>
        <w:ind w:firstLine="540"/>
        <w:jc w:val="both"/>
      </w:pPr>
      <w:r>
        <w:t xml:space="preserve">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w:t>
      </w:r>
      <w:r>
        <w:lastRenderedPageBreak/>
        <w:t>валюте;</w:t>
      </w:r>
    </w:p>
    <w:p w:rsidR="002B4F25" w:rsidRDefault="002B4F25">
      <w:pPr>
        <w:pStyle w:val="ConsPlusNormal"/>
        <w:spacing w:before="20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2B4F25" w:rsidRDefault="002B4F25">
      <w:pPr>
        <w:pStyle w:val="ConsPlusNormal"/>
        <w:spacing w:before="20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2B4F25" w:rsidRDefault="002B4F25">
      <w:pPr>
        <w:pStyle w:val="ConsPlusNormal"/>
        <w:spacing w:before="20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2B4F25" w:rsidRDefault="002B4F25">
      <w:pPr>
        <w:pStyle w:val="ConsPlusNormal"/>
        <w:spacing w:before="20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2B4F25" w:rsidRDefault="002B4F25">
      <w:pPr>
        <w:pStyle w:val="ConsPlusNormal"/>
        <w:spacing w:before="200"/>
        <w:ind w:firstLine="540"/>
        <w:jc w:val="both"/>
      </w:pPr>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2B4F25" w:rsidRDefault="002B4F25">
      <w:pPr>
        <w:pStyle w:val="ConsPlusNormal"/>
        <w:spacing w:before="20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2B4F25" w:rsidRDefault="002B4F25">
      <w:pPr>
        <w:pStyle w:val="ConsPlusNormal"/>
        <w:spacing w:before="20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92">
        <w:r>
          <w:rPr>
            <w:color w:val="0000FF"/>
          </w:rPr>
          <w:t>главой III</w:t>
        </w:r>
      </w:hyperlink>
      <w:r>
        <w:t xml:space="preserve"> настоящего Порядка.</w:t>
      </w:r>
    </w:p>
    <w:p w:rsidR="002B4F25" w:rsidRDefault="002B4F25">
      <w:pPr>
        <w:pStyle w:val="ConsPlusNormal"/>
        <w:spacing w:before="20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2B4F25" w:rsidRDefault="002B4F25">
      <w:pPr>
        <w:pStyle w:val="ConsPlusNormal"/>
        <w:spacing w:before="200"/>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2B4F25" w:rsidRDefault="002B4F25">
      <w:pPr>
        <w:pStyle w:val="ConsPlusNormal"/>
        <w:spacing w:before="20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2B4F25" w:rsidRDefault="002B4F25">
      <w:pPr>
        <w:pStyle w:val="ConsPlusNormal"/>
        <w:spacing w:before="200"/>
        <w:ind w:firstLine="540"/>
        <w:jc w:val="both"/>
      </w:pPr>
      <w:r>
        <w:t xml:space="preserve">в реквизитах "ИНН" и "КПП" получателя указываются соответственно ИНН и КПП </w:t>
      </w:r>
      <w:r>
        <w:lastRenderedPageBreak/>
        <w:t>администратора поступлений в бюджет;</w:t>
      </w:r>
    </w:p>
    <w:p w:rsidR="002B4F25" w:rsidRDefault="002B4F25">
      <w:pPr>
        <w:pStyle w:val="ConsPlusNormal"/>
        <w:spacing w:before="200"/>
        <w:ind w:firstLine="540"/>
        <w:jc w:val="both"/>
      </w:pPr>
      <w:r>
        <w:t xml:space="preserve">в реквизите "N </w:t>
      </w:r>
      <w:proofErr w:type="spellStart"/>
      <w:r>
        <w:t>сч</w:t>
      </w:r>
      <w:proofErr w:type="spellEnd"/>
      <w:r>
        <w:t>." получателя указывается номер счета органа Федерального казначейства;</w:t>
      </w:r>
    </w:p>
    <w:p w:rsidR="002B4F25" w:rsidRDefault="002B4F25">
      <w:pPr>
        <w:pStyle w:val="ConsPlusNormal"/>
        <w:spacing w:before="20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2B4F25" w:rsidRDefault="002B4F25">
      <w:pPr>
        <w:pStyle w:val="ConsPlusNormal"/>
        <w:spacing w:before="200"/>
        <w:ind w:firstLine="540"/>
        <w:jc w:val="both"/>
      </w:pPr>
      <w:r>
        <w:t>в реквизите "КБК" указывается код бюджетной классификации, по которому возвращаемые средства подлежат учету;</w:t>
      </w:r>
    </w:p>
    <w:p w:rsidR="002B4F25" w:rsidRDefault="002B4F25">
      <w:pPr>
        <w:pStyle w:val="ConsPlusNormal"/>
        <w:spacing w:before="200"/>
        <w:ind w:firstLine="540"/>
        <w:jc w:val="both"/>
      </w:pPr>
      <w:r>
        <w:t xml:space="preserve">в реквизите "ОКТМО" указывается код </w:t>
      </w:r>
      <w:hyperlink r:id="rId71">
        <w:r>
          <w:rPr>
            <w:color w:val="0000FF"/>
          </w:rPr>
          <w:t>ОКТМО</w:t>
        </w:r>
      </w:hyperlink>
      <w:r>
        <w:t xml:space="preserve"> территории муниципального образования (межселенной территории), на которой мобилизуется платеж;</w:t>
      </w:r>
    </w:p>
    <w:p w:rsidR="002B4F25" w:rsidRDefault="002B4F25">
      <w:pPr>
        <w:pStyle w:val="ConsPlusNormal"/>
        <w:spacing w:before="20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2B4F25" w:rsidRDefault="002B4F25">
      <w:pPr>
        <w:pStyle w:val="ConsPlusNormal"/>
        <w:spacing w:before="20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92">
        <w:r>
          <w:rPr>
            <w:color w:val="0000FF"/>
          </w:rPr>
          <w:t>главой III</w:t>
        </w:r>
      </w:hyperlink>
      <w:r>
        <w:t xml:space="preserve"> настоящего Порядка.</w:t>
      </w:r>
    </w:p>
    <w:p w:rsidR="002B4F25" w:rsidRDefault="002B4F25">
      <w:pPr>
        <w:pStyle w:val="ConsPlusNormal"/>
        <w:spacing w:before="20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2B4F25" w:rsidRDefault="002B4F25">
      <w:pPr>
        <w:pStyle w:val="ConsPlusNormal"/>
        <w:spacing w:before="20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2B4F25" w:rsidRDefault="002B4F25">
      <w:pPr>
        <w:pStyle w:val="ConsPlusNormal"/>
        <w:spacing w:before="20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2B4F25" w:rsidRDefault="002B4F25">
      <w:pPr>
        <w:pStyle w:val="ConsPlusNormal"/>
        <w:spacing w:before="200"/>
        <w:ind w:firstLine="540"/>
        <w:jc w:val="both"/>
      </w:pPr>
      <w:r>
        <w:t>Межрегиональное операционное управление Федерального казначейства:</w:t>
      </w:r>
    </w:p>
    <w:p w:rsidR="002B4F25" w:rsidRDefault="002B4F25">
      <w:pPr>
        <w:pStyle w:val="ConsPlusNormal"/>
        <w:spacing w:before="20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2B4F25" w:rsidRDefault="002B4F25">
      <w:pPr>
        <w:pStyle w:val="ConsPlusNormal"/>
        <w:spacing w:before="20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2B4F25" w:rsidRDefault="002B4F25">
      <w:pPr>
        <w:pStyle w:val="ConsPlusNormal"/>
        <w:spacing w:before="200"/>
        <w:ind w:firstLine="540"/>
        <w:jc w:val="both"/>
      </w:pPr>
      <w:r>
        <w:t xml:space="preserve">отражает Заявку на возврат в </w:t>
      </w:r>
      <w:hyperlink w:anchor="P2367">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2B4F25" w:rsidRDefault="002B4F25">
      <w:pPr>
        <w:pStyle w:val="ConsPlusNormal"/>
        <w:spacing w:before="200"/>
        <w:ind w:firstLine="540"/>
        <w:jc w:val="both"/>
      </w:pPr>
      <w:r>
        <w:t>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трех рабочих дней, следующих за днем поступления Заявки на возврат.</w:t>
      </w:r>
    </w:p>
    <w:p w:rsidR="002B4F25" w:rsidRDefault="002B4F25">
      <w:pPr>
        <w:pStyle w:val="ConsPlusNormal"/>
        <w:spacing w:before="20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2B4F25" w:rsidRDefault="002B4F25">
      <w:pPr>
        <w:pStyle w:val="ConsPlusNormal"/>
        <w:spacing w:before="200"/>
        <w:ind w:firstLine="540"/>
        <w:jc w:val="both"/>
      </w:pPr>
      <w:r>
        <w:t xml:space="preserve">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w:t>
      </w:r>
      <w:r>
        <w:lastRenderedPageBreak/>
        <w:t>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2B4F25" w:rsidRDefault="002B4F25">
      <w:pPr>
        <w:pStyle w:val="ConsPlusNormal"/>
        <w:spacing w:before="20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w:t>
      </w:r>
      <w:hyperlink w:anchor="P3142">
        <w:r>
          <w:rPr>
            <w:color w:val="0000FF"/>
          </w:rPr>
          <w:t>графах</w:t>
        </w:r>
      </w:hyperlink>
      <w:r>
        <w:t xml:space="preserve"> "Поступило" раздела III "Платежи, поступившие в бюджеты, минуя счет органа Федерального казначейства" Справки о перечислении поступлений в бюджеты и раздела III "Платежи, поступившие в бюджеты, минуя счет органа Федерального казначейства" Сводной ведомости учета поступлений в бюджеты по соответствующим кодам бюджетной классификации.</w:t>
      </w:r>
    </w:p>
    <w:p w:rsidR="002B4F25" w:rsidRDefault="002B4F25">
      <w:pPr>
        <w:pStyle w:val="ConsPlusNormal"/>
        <w:ind w:firstLine="540"/>
        <w:jc w:val="both"/>
      </w:pPr>
    </w:p>
    <w:p w:rsidR="002B4F25" w:rsidRDefault="002B4F25">
      <w:pPr>
        <w:pStyle w:val="ConsPlusTitle"/>
        <w:jc w:val="center"/>
        <w:outlineLvl w:val="1"/>
      </w:pPr>
      <w:r>
        <w:t>V. Взаимодействие органов Федерального казначейства</w:t>
      </w:r>
    </w:p>
    <w:p w:rsidR="002B4F25" w:rsidRDefault="002B4F25">
      <w:pPr>
        <w:pStyle w:val="ConsPlusTitle"/>
        <w:jc w:val="center"/>
      </w:pPr>
      <w:r>
        <w:t>с администраторами поступлений в бюджеты, финансовыми</w:t>
      </w:r>
    </w:p>
    <w:p w:rsidR="002B4F25" w:rsidRDefault="002B4F25">
      <w:pPr>
        <w:pStyle w:val="ConsPlusTitle"/>
        <w:jc w:val="center"/>
      </w:pPr>
      <w:r>
        <w:t>органами и органами управления государственными</w:t>
      </w:r>
    </w:p>
    <w:p w:rsidR="002B4F25" w:rsidRDefault="002B4F25">
      <w:pPr>
        <w:pStyle w:val="ConsPlusTitle"/>
        <w:jc w:val="center"/>
      </w:pPr>
      <w:r>
        <w:t>внебюджетными фондами</w:t>
      </w:r>
    </w:p>
    <w:p w:rsidR="002B4F25" w:rsidRDefault="002B4F25">
      <w:pPr>
        <w:pStyle w:val="ConsPlusNormal"/>
        <w:jc w:val="center"/>
      </w:pPr>
    </w:p>
    <w:p w:rsidR="002B4F25" w:rsidRDefault="002B4F25">
      <w:pPr>
        <w:pStyle w:val="ConsPlusNormal"/>
        <w:ind w:firstLine="540"/>
        <w:jc w:val="both"/>
      </w:pPr>
      <w:r>
        <w:t>46.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2B4F25" w:rsidRDefault="002B4F25">
      <w:pPr>
        <w:pStyle w:val="ConsPlusNormal"/>
        <w:spacing w:before="200"/>
        <w:ind w:firstLine="540"/>
        <w:jc w:val="both"/>
      </w:pPr>
      <w:r>
        <w:t xml:space="preserve">47.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сформированные по администрируемым им поступлениям.</w:t>
      </w:r>
    </w:p>
    <w:p w:rsidR="002B4F25" w:rsidRDefault="002B4F25">
      <w:pPr>
        <w:pStyle w:val="ConsPlusNormal"/>
        <w:spacing w:before="200"/>
        <w:ind w:firstLine="540"/>
        <w:jc w:val="both"/>
      </w:pPr>
      <w:r>
        <w:t xml:space="preserve">В соответствии с письменным запросом администратора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и </w:t>
      </w:r>
      <w:hyperlink w:anchor="P3330">
        <w:r>
          <w:rPr>
            <w:color w:val="0000FF"/>
          </w:rPr>
          <w:t>IV</w:t>
        </w:r>
      </w:hyperlink>
      <w:r>
        <w:t xml:space="preserve"> "Перечислено в местные бюджеты"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2B4F25" w:rsidRDefault="002B4F25">
      <w:pPr>
        <w:pStyle w:val="ConsPlusNormal"/>
        <w:spacing w:before="200"/>
        <w:ind w:firstLine="540"/>
        <w:jc w:val="both"/>
      </w:pPr>
      <w:r>
        <w:t>Справки о перечислении поступлений в бюджеты направляются администратору поступлений в бюджет не позднее рабочего дня, следующего за днем их формирования.</w:t>
      </w:r>
    </w:p>
    <w:p w:rsidR="002B4F25" w:rsidRDefault="002B4F25">
      <w:pPr>
        <w:pStyle w:val="ConsPlusNormal"/>
        <w:spacing w:before="200"/>
        <w:ind w:firstLine="540"/>
        <w:jc w:val="both"/>
      </w:pPr>
      <w:hyperlink w:anchor="P2804">
        <w:r>
          <w:rPr>
            <w:color w:val="0000FF"/>
          </w:rPr>
          <w:t>Разделы I</w:t>
        </w:r>
      </w:hyperlink>
      <w:r>
        <w:t xml:space="preserve"> "Поступило в бюджеты" и </w:t>
      </w:r>
      <w:hyperlink w:anchor="P3138">
        <w:r>
          <w:rPr>
            <w:color w:val="0000FF"/>
          </w:rPr>
          <w:t>III</w:t>
        </w:r>
      </w:hyperlink>
      <w:r>
        <w:t xml:space="preserve"> "Платежи, поступившие в бюджеты, минуя счет органа Федерального казначейства" Справки о перечислении поступлений в бюджеты направляются в соответствии с ИНН, КПП получателя, кодами бюджетной классификации и кодами </w:t>
      </w:r>
      <w:hyperlink r:id="rId72">
        <w:r>
          <w:rPr>
            <w:color w:val="0000FF"/>
          </w:rPr>
          <w:t>ОКТМО</w:t>
        </w:r>
      </w:hyperlink>
      <w:r>
        <w:t>.</w:t>
      </w:r>
    </w:p>
    <w:p w:rsidR="002B4F25" w:rsidRDefault="002B4F25">
      <w:pPr>
        <w:pStyle w:val="ConsPlusNormal"/>
        <w:spacing w:before="200"/>
        <w:ind w:firstLine="540"/>
        <w:jc w:val="both"/>
      </w:pPr>
      <w:hyperlink w:anchor="P3330">
        <w:r>
          <w:rPr>
            <w:color w:val="0000FF"/>
          </w:rPr>
          <w:t>Раздел IV</w:t>
        </w:r>
      </w:hyperlink>
      <w:r>
        <w:t xml:space="preserve"> "Перечислено в местные бюджеты"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2B4F25" w:rsidRDefault="002B4F25">
      <w:pPr>
        <w:pStyle w:val="ConsPlusNormal"/>
        <w:spacing w:before="200"/>
        <w:ind w:firstLine="540"/>
        <w:jc w:val="both"/>
      </w:pPr>
      <w:r>
        <w:t>48.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2B4F25" w:rsidRDefault="002B4F25">
      <w:pPr>
        <w:pStyle w:val="ConsPlusNormal"/>
        <w:spacing w:before="200"/>
        <w:ind w:firstLine="540"/>
        <w:jc w:val="both"/>
      </w:pPr>
      <w:r>
        <w:t>Сводная ведомость поступлений, подлежащих перечислению в бюджеты;</w:t>
      </w:r>
    </w:p>
    <w:p w:rsidR="002B4F25" w:rsidRDefault="002B4F25">
      <w:pPr>
        <w:pStyle w:val="ConsPlusNormal"/>
        <w:spacing w:before="200"/>
        <w:ind w:firstLine="540"/>
        <w:jc w:val="both"/>
      </w:pPr>
      <w:r>
        <w:t xml:space="preserve">Сведения о поступивших от юридических лиц платежах по форме согласно </w:t>
      </w:r>
      <w:hyperlink w:anchor="P4086">
        <w:r>
          <w:rPr>
            <w:color w:val="0000FF"/>
          </w:rPr>
          <w:t>приложению N 15</w:t>
        </w:r>
      </w:hyperlink>
      <w:r>
        <w:t xml:space="preserve"> к настоящему Порядку (код формы по КФД 0531480) (далее - Сведения о поступивших от юридических лиц платежах);</w:t>
      </w:r>
    </w:p>
    <w:p w:rsidR="002B4F25" w:rsidRDefault="002B4F25">
      <w:pPr>
        <w:pStyle w:val="ConsPlusNormal"/>
        <w:spacing w:before="200"/>
        <w:ind w:firstLine="540"/>
        <w:jc w:val="both"/>
      </w:pPr>
      <w:hyperlink w:anchor="P3330">
        <w:r>
          <w:rPr>
            <w:color w:val="0000FF"/>
          </w:rPr>
          <w:t>раздел IV</w:t>
        </w:r>
      </w:hyperlink>
      <w:r>
        <w:t xml:space="preserve"> "Перечислено в местные бюджеты"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2B4F25" w:rsidRDefault="002B4F25">
      <w:pPr>
        <w:pStyle w:val="ConsPlusNormal"/>
        <w:spacing w:before="200"/>
        <w:ind w:firstLine="540"/>
        <w:jc w:val="both"/>
      </w:pPr>
      <w:r>
        <w:t>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запросе финансового органа.</w:t>
      </w:r>
    </w:p>
    <w:p w:rsidR="002B4F25" w:rsidRDefault="002B4F25">
      <w:pPr>
        <w:pStyle w:val="ConsPlusNormal"/>
        <w:spacing w:before="200"/>
        <w:ind w:firstLine="540"/>
        <w:jc w:val="both"/>
      </w:pPr>
      <w:hyperlink w:anchor="P4111">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73">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2B4F25" w:rsidRDefault="002B4F25">
      <w:pPr>
        <w:pStyle w:val="ConsPlusNormal"/>
        <w:spacing w:before="200"/>
        <w:ind w:firstLine="540"/>
        <w:jc w:val="both"/>
      </w:pPr>
      <w:r>
        <w:t xml:space="preserve">В </w:t>
      </w:r>
      <w:hyperlink w:anchor="P4153">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2B4F25" w:rsidRDefault="002B4F25">
      <w:pPr>
        <w:pStyle w:val="ConsPlusNormal"/>
        <w:spacing w:before="200"/>
        <w:ind w:firstLine="540"/>
        <w:jc w:val="both"/>
      </w:pPr>
      <w:bookmarkStart w:id="13" w:name="P427"/>
      <w:bookmarkEnd w:id="13"/>
      <w:r>
        <w:t>49.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2B4F25" w:rsidRDefault="002B4F25">
      <w:pPr>
        <w:pStyle w:val="ConsPlusNormal"/>
        <w:spacing w:before="200"/>
        <w:ind w:firstLine="540"/>
        <w:jc w:val="both"/>
      </w:pPr>
      <w:bookmarkStart w:id="14" w:name="P428"/>
      <w:bookmarkEnd w:id="14"/>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2B4F25" w:rsidRDefault="002B4F25">
      <w:pPr>
        <w:pStyle w:val="ConsPlusNormal"/>
        <w:spacing w:before="200"/>
        <w:ind w:firstLine="540"/>
        <w:jc w:val="both"/>
      </w:pPr>
      <w:r>
        <w:t>по значениям ИНН и КПП получателя - 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2B4F25" w:rsidRDefault="002B4F25">
      <w:pPr>
        <w:pStyle w:val="ConsPlusNormal"/>
        <w:spacing w:before="200"/>
        <w:ind w:firstLine="540"/>
        <w:jc w:val="both"/>
      </w:pPr>
      <w:bookmarkStart w:id="15" w:name="P430"/>
      <w:bookmarkEnd w:id="15"/>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28">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w:t>
      </w:r>
    </w:p>
    <w:p w:rsidR="002B4F25" w:rsidRDefault="002B4F25">
      <w:pPr>
        <w:pStyle w:val="ConsPlusNormal"/>
        <w:spacing w:before="200"/>
        <w:ind w:firstLine="540"/>
        <w:jc w:val="both"/>
      </w:pPr>
      <w:bookmarkStart w:id="16" w:name="P431"/>
      <w:bookmarkEnd w:id="16"/>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28">
        <w:r>
          <w:rPr>
            <w:color w:val="0000FF"/>
          </w:rPr>
          <w:t>подпунктам "а"</w:t>
        </w:r>
      </w:hyperlink>
      <w:r>
        <w:t xml:space="preserve"> и </w:t>
      </w:r>
      <w:hyperlink w:anchor="P430">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2B4F25" w:rsidRDefault="002B4F25">
      <w:pPr>
        <w:pStyle w:val="ConsPlusNormal"/>
        <w:spacing w:before="200"/>
        <w:ind w:firstLine="540"/>
        <w:jc w:val="both"/>
      </w:pPr>
      <w:r>
        <w:t xml:space="preserve">В случае если по </w:t>
      </w:r>
      <w:hyperlink w:anchor="P428">
        <w:r>
          <w:rPr>
            <w:color w:val="0000FF"/>
          </w:rPr>
          <w:t>подпунктам "а"</w:t>
        </w:r>
      </w:hyperlink>
      <w:r>
        <w:t xml:space="preserve"> - </w:t>
      </w:r>
      <w:hyperlink w:anchor="P43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подпунктами "а"</w:t>
        </w:r>
      </w:hyperlink>
      <w:r>
        <w:t xml:space="preserve"> - </w:t>
      </w:r>
      <w:hyperlink w:anchor="P43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w:t>
      </w:r>
      <w:r>
        <w:lastRenderedPageBreak/>
        <w:t xml:space="preserve">платежа, Распоряжение налогового органа с отказом от указанных в запросе поступлений и при этом значения ИНН и КПП получателя и (или) УИН и (или) кода </w:t>
      </w:r>
      <w:hyperlink r:id="rId74">
        <w:r>
          <w:rPr>
            <w:color w:val="0000FF"/>
          </w:rPr>
          <w:t>ОКТМО</w:t>
        </w:r>
      </w:hyperlink>
      <w:r>
        <w:t xml:space="preserve"> и (или) иная информация, указанные в распоряжении, позволяющие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
    <w:p w:rsidR="002B4F25" w:rsidRDefault="002B4F25">
      <w:pPr>
        <w:pStyle w:val="ConsPlusNormal"/>
        <w:spacing w:before="20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налогового органа с отказом от поступления, включенного в </w:t>
      </w:r>
      <w:hyperlink r:id="rId75">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2B4F25" w:rsidRDefault="002B4F25">
      <w:pPr>
        <w:pStyle w:val="ConsPlusNormal"/>
        <w:spacing w:before="200"/>
        <w:ind w:firstLine="540"/>
        <w:jc w:val="both"/>
      </w:pPr>
      <w:r>
        <w:t xml:space="preserve">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w:t>
      </w:r>
      <w:proofErr w:type="gramStart"/>
      <w:r>
        <w:t>проверки</w:t>
      </w:r>
      <w:proofErr w:type="gramEnd"/>
      <w:r>
        <w:t xml:space="preserve"> которой содержит указание только на орган Федерального казначейства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направления документа на бумажном носителе.</w:t>
      </w:r>
    </w:p>
    <w:p w:rsidR="002B4F25" w:rsidRDefault="002B4F25">
      <w:pPr>
        <w:pStyle w:val="ConsPlusNormal"/>
        <w:spacing w:before="200"/>
        <w:ind w:firstLine="540"/>
        <w:jc w:val="both"/>
      </w:pPr>
      <w:r>
        <w:t>50.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Распоряжением налогового органа.</w:t>
      </w:r>
    </w:p>
    <w:p w:rsidR="002B4F25" w:rsidRDefault="002B4F25">
      <w:pPr>
        <w:pStyle w:val="ConsPlusNormal"/>
        <w:spacing w:before="200"/>
        <w:ind w:firstLine="540"/>
        <w:jc w:val="both"/>
      </w:pPr>
      <w:r>
        <w:t>При получении от администратора поступлений в бюджет Уведомления об уточнении вида и принадлежности платежа,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2B4F25" w:rsidRDefault="002B4F25">
      <w:pPr>
        <w:pStyle w:val="ConsPlusNormal"/>
        <w:spacing w:before="200"/>
        <w:ind w:firstLine="540"/>
        <w:jc w:val="both"/>
      </w:pPr>
      <w:r>
        <w:t>Уведомление об уточнении вида и принадлежности платежа, Распоряжение налогового органа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2B4F25" w:rsidRDefault="002B4F25">
      <w:pPr>
        <w:pStyle w:val="ConsPlusNormal"/>
        <w:spacing w:before="200"/>
        <w:ind w:firstLine="540"/>
        <w:jc w:val="both"/>
      </w:pPr>
      <w:r>
        <w:t xml:space="preserve">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w:t>
      </w:r>
      <w:hyperlink r:id="rId76">
        <w:r>
          <w:rPr>
            <w:color w:val="0000FF"/>
          </w:rPr>
          <w:t>реквизите</w:t>
        </w:r>
      </w:hyperlink>
      <w:r>
        <w:t xml:space="preserve">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2B4F25" w:rsidRDefault="002B4F25">
      <w:pPr>
        <w:pStyle w:val="ConsPlusNormal"/>
        <w:spacing w:before="20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2B4F25" w:rsidRDefault="002B4F25">
      <w:pPr>
        <w:pStyle w:val="ConsPlusNormal"/>
        <w:spacing w:before="200"/>
        <w:ind w:firstLine="540"/>
        <w:jc w:val="both"/>
      </w:pPr>
      <w: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 выяснение принадлежности платежа.</w:t>
      </w:r>
    </w:p>
    <w:p w:rsidR="002B4F25" w:rsidRDefault="002B4F25">
      <w:pPr>
        <w:pStyle w:val="ConsPlusNormal"/>
        <w:spacing w:before="200"/>
        <w:ind w:firstLine="540"/>
        <w:jc w:val="both"/>
      </w:pPr>
      <w:r>
        <w:t xml:space="preserve">51. Для уточнения (выяснения) принадлежности платежей, отнесенных к невыясненным </w:t>
      </w:r>
      <w:r>
        <w:lastRenderedPageBreak/>
        <w:t>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2B4F25" w:rsidRDefault="002B4F25">
      <w:pPr>
        <w:pStyle w:val="ConsPlusNormal"/>
        <w:spacing w:before="200"/>
        <w:ind w:firstLine="540"/>
        <w:jc w:val="both"/>
      </w:pPr>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 коду бюджетной классификации.</w:t>
      </w:r>
    </w:p>
    <w:p w:rsidR="002B4F25" w:rsidRDefault="002B4F25">
      <w:pPr>
        <w:pStyle w:val="ConsPlusNormal"/>
        <w:spacing w:before="20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2B4F25" w:rsidRDefault="002B4F25">
      <w:pPr>
        <w:pStyle w:val="ConsPlusNormal"/>
        <w:spacing w:before="200"/>
        <w:ind w:firstLine="540"/>
        <w:jc w:val="both"/>
      </w:pPr>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2B4F25" w:rsidRDefault="002B4F25">
      <w:pPr>
        <w:pStyle w:val="ConsPlusNormal"/>
        <w:spacing w:before="200"/>
        <w:ind w:firstLine="540"/>
        <w:jc w:val="both"/>
      </w:pPr>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 вида и принадлежности платежа, не наделен полномочиями администратора поступлений в бюджет в отношении уточняемых поступлений.</w:t>
      </w:r>
    </w:p>
    <w:p w:rsidR="002B4F25" w:rsidRDefault="002B4F25">
      <w:pPr>
        <w:pStyle w:val="ConsPlusNormal"/>
        <w:spacing w:before="200"/>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2B4F25" w:rsidRDefault="002B4F25">
      <w:pPr>
        <w:pStyle w:val="ConsPlusNormal"/>
        <w:spacing w:before="200"/>
        <w:ind w:firstLine="540"/>
        <w:jc w:val="both"/>
      </w:pPr>
      <w:r>
        <w:t xml:space="preserve">52.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налогового органа на общую сумму такого платежа по коду бюджетной классификации и коду </w:t>
      </w:r>
      <w:hyperlink r:id="rId77">
        <w:r>
          <w:rPr>
            <w:color w:val="0000FF"/>
          </w:rPr>
          <w:t>ОКТМО</w:t>
        </w:r>
      </w:hyperlink>
      <w:r>
        <w:t xml:space="preserve"> без указания реквизитов распоряжения и плательщика.</w:t>
      </w:r>
    </w:p>
    <w:p w:rsidR="002B4F25" w:rsidRDefault="002B4F25">
      <w:pPr>
        <w:pStyle w:val="ConsPlusNormal"/>
        <w:spacing w:before="200"/>
        <w:ind w:firstLine="540"/>
        <w:jc w:val="both"/>
      </w:pPr>
      <w:r>
        <w:t xml:space="preserve">53. Для осуществления операций по отражению невыясненных поступлений, зачисленных в </w:t>
      </w:r>
      <w:r>
        <w:lastRenderedPageBreak/>
        <w:t xml:space="preserve">бюджет субъекта Российской Федерации (местный бюджет) до 2018 года, по которым расчетные документы плательщиков уничтожены в порядке, установленном законодательством Российской Федерации об архивном деле, по коду бюджетной классификации, предусмотренному для учета прочих неналоговых доходов бюджетов субъектов Российской Федерации (местных бюджетов), финансовый орган субъекта Российской Федерации (муниципального образования) направляет в орган Федерального казначейства по месту своего обслуживания Уведомление об уточнении вида и принадлежности платежа, сформированное на общую сумму таких поступлений по коду бюджетной классификации, предусмотренному для учета прочих неналоговых доходов бюджетов субъектов Российской Федерации (местных бюджетов), и коду </w:t>
      </w:r>
      <w:hyperlink r:id="rId78">
        <w:r>
          <w:rPr>
            <w:color w:val="0000FF"/>
          </w:rPr>
          <w:t>ОКТМО</w:t>
        </w:r>
      </w:hyperlink>
      <w:r>
        <w:t xml:space="preserve"> без указания реквизитов расчетного документа и плательщика.</w:t>
      </w:r>
    </w:p>
    <w:p w:rsidR="002B4F25" w:rsidRDefault="002B4F25">
      <w:pPr>
        <w:pStyle w:val="ConsPlusNormal"/>
        <w:spacing w:before="200"/>
        <w:ind w:firstLine="540"/>
        <w:jc w:val="both"/>
      </w:pPr>
      <w:r>
        <w:t xml:space="preserve">54.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зачисляемые в федеральный бюджет, и включаются в Реестр передаваемых (получаемых) платежей в случае, если платеж полностью или частично подлежит зачислению в другой (другие) бюджет(ы), либо является платежом, администрируемым налоговыми органами, для их дальнейшего уточнения (выяснения) принадлежности в соответствии с положениями </w:t>
      </w:r>
      <w:hyperlink w:anchor="P427">
        <w:r>
          <w:rPr>
            <w:color w:val="0000FF"/>
          </w:rPr>
          <w:t>пункта 49</w:t>
        </w:r>
      </w:hyperlink>
      <w:r>
        <w:t xml:space="preserve"> настоящего Порядка.</w:t>
      </w:r>
    </w:p>
    <w:p w:rsidR="002B4F25" w:rsidRDefault="002B4F25">
      <w:pPr>
        <w:pStyle w:val="ConsPlusNormal"/>
        <w:spacing w:before="20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2B4F25" w:rsidRDefault="002B4F25">
      <w:pPr>
        <w:pStyle w:val="ConsPlusNormal"/>
        <w:spacing w:before="20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2B4F25" w:rsidRDefault="002B4F25">
      <w:pPr>
        <w:pStyle w:val="ConsPlusNormal"/>
        <w:spacing w:before="200"/>
        <w:ind w:firstLine="540"/>
        <w:jc w:val="both"/>
      </w:pPr>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
    <w:p w:rsidR="002B4F25" w:rsidRDefault="002B4F25">
      <w:pPr>
        <w:pStyle w:val="ConsPlusNormal"/>
        <w:spacing w:before="20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2B4F25" w:rsidRDefault="002B4F25">
      <w:pPr>
        <w:pStyle w:val="ConsPlusNormal"/>
        <w:spacing w:before="20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2B4F25" w:rsidRDefault="002B4F25">
      <w:pPr>
        <w:pStyle w:val="ConsPlusNormal"/>
        <w:spacing w:before="20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2B4F25" w:rsidRDefault="002B4F25">
      <w:pPr>
        <w:pStyle w:val="ConsPlusNormal"/>
        <w:spacing w:before="20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2B4F25" w:rsidRDefault="002B4F25">
      <w:pPr>
        <w:pStyle w:val="ConsPlusNormal"/>
        <w:spacing w:before="200"/>
        <w:ind w:firstLine="540"/>
        <w:jc w:val="both"/>
      </w:pPr>
      <w:r>
        <w:t xml:space="preserve">55. Прием и проверка документов, указанных в </w:t>
      </w:r>
      <w:hyperlink w:anchor="P63">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79">
        <w:r>
          <w:rPr>
            <w:color w:val="0000FF"/>
          </w:rPr>
          <w:t>Правилами</w:t>
        </w:r>
      </w:hyperlink>
      <w:r>
        <w:t xml:space="preserve"> организации и функционирования системы казначейских платежей и </w:t>
      </w:r>
      <w:hyperlink r:id="rId80">
        <w:r>
          <w:rPr>
            <w:color w:val="0000FF"/>
          </w:rPr>
          <w:t>Порядком</w:t>
        </w:r>
      </w:hyperlink>
      <w:r>
        <w:t xml:space="preserve"> казначейского обслуживания.</w:t>
      </w:r>
    </w:p>
    <w:p w:rsidR="002B4F25" w:rsidRDefault="002B4F25">
      <w:pPr>
        <w:pStyle w:val="ConsPlusNormal"/>
        <w:spacing w:before="200"/>
        <w:ind w:firstLine="540"/>
        <w:jc w:val="both"/>
      </w:pPr>
      <w:r>
        <w:t>56. При формировании форм документов, установленных настоящим Порядком, следует учитывать следующие общие правила:</w:t>
      </w:r>
    </w:p>
    <w:p w:rsidR="002B4F25" w:rsidRDefault="002B4F25">
      <w:pPr>
        <w:pStyle w:val="ConsPlusNormal"/>
        <w:spacing w:before="200"/>
        <w:ind w:firstLine="540"/>
        <w:jc w:val="both"/>
      </w:pPr>
      <w:r>
        <w:t xml:space="preserve">в наименовании форм документов указывается порядковый номер документа (при его </w:t>
      </w:r>
      <w:r>
        <w:lastRenderedPageBreak/>
        <w:t>наличии);</w:t>
      </w:r>
    </w:p>
    <w:p w:rsidR="002B4F25" w:rsidRDefault="002B4F25">
      <w:pPr>
        <w:pStyle w:val="ConsPlusNormal"/>
        <w:spacing w:before="20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2B4F25" w:rsidRDefault="002B4F25">
      <w:pPr>
        <w:pStyle w:val="ConsPlusNormal"/>
        <w:spacing w:before="20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2B4F25" w:rsidRDefault="002B4F25">
      <w:pPr>
        <w:pStyle w:val="ConsPlusNormal"/>
        <w:spacing w:before="200"/>
        <w:ind w:firstLine="540"/>
        <w:jc w:val="both"/>
      </w:pPr>
      <w:r>
        <w:t>при формировании документа, имеющего требуемый период формирования документа, в кодовой зоне документа указывается:</w:t>
      </w:r>
    </w:p>
    <w:p w:rsidR="002B4F25" w:rsidRDefault="002B4F25">
      <w:pPr>
        <w:pStyle w:val="ConsPlusNormal"/>
        <w:spacing w:before="200"/>
        <w:ind w:firstLine="540"/>
        <w:jc w:val="both"/>
      </w:pPr>
      <w:r>
        <w:t>"Дата начала периода" - дата начала формирования документа;</w:t>
      </w:r>
    </w:p>
    <w:p w:rsidR="002B4F25" w:rsidRDefault="002B4F25">
      <w:pPr>
        <w:pStyle w:val="ConsPlusNormal"/>
        <w:spacing w:before="20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2B4F25" w:rsidRDefault="002B4F25">
      <w:pPr>
        <w:pStyle w:val="ConsPlusNormal"/>
        <w:spacing w:before="20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2B4F25" w:rsidRDefault="002B4F25">
      <w:pPr>
        <w:pStyle w:val="ConsPlusNormal"/>
        <w:spacing w:before="200"/>
        <w:ind w:firstLine="540"/>
        <w:jc w:val="both"/>
      </w:pPr>
      <w:r>
        <w:t>если документ имеет более одной страницы, последующие страницы нумеруются с указанием:</w:t>
      </w:r>
    </w:p>
    <w:p w:rsidR="002B4F25" w:rsidRDefault="002B4F25">
      <w:pPr>
        <w:pStyle w:val="ConsPlusNormal"/>
        <w:spacing w:before="200"/>
        <w:ind w:firstLine="540"/>
        <w:jc w:val="both"/>
      </w:pPr>
      <w:r>
        <w:t>в правом верхнем углу - кода формы документа, а также даты, соответствующей дате, содержащейся в заголовочной части формы документа;</w:t>
      </w:r>
    </w:p>
    <w:p w:rsidR="002B4F25" w:rsidRDefault="002B4F25">
      <w:pPr>
        <w:pStyle w:val="ConsPlusNormal"/>
        <w:spacing w:before="200"/>
        <w:ind w:firstLine="540"/>
        <w:jc w:val="both"/>
      </w:pPr>
      <w:r>
        <w:t>в нижнем правом углу - номера страницы и общего числа страниц документа.</w:t>
      </w:r>
    </w:p>
    <w:p w:rsidR="002B4F25" w:rsidRDefault="002B4F25">
      <w:pPr>
        <w:pStyle w:val="ConsPlusNormal"/>
        <w:spacing w:before="20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
    <w:p w:rsidR="002B4F25" w:rsidRDefault="002B4F25">
      <w:pPr>
        <w:pStyle w:val="ConsPlusNormal"/>
        <w:spacing w:before="200"/>
        <w:ind w:firstLine="540"/>
        <w:jc w:val="both"/>
      </w:pPr>
      <w:r>
        <w:t>Сводный реестр поступлений и выбытий,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Сведения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в Справке о перечисленных поступлениях в бюджет и Справке о перечислении поступлений в бюджеты информация о руководителе (уполномоченном лице) в соответствующих реквизитах Справки о перечисленных поступлениях в бюджет и Справки о перечислении поступлений в бюджеты указывается только в случае направления данных документов на бумажном носителе.</w:t>
      </w:r>
    </w:p>
    <w:p w:rsidR="002B4F25" w:rsidRDefault="002B4F25">
      <w:pPr>
        <w:pStyle w:val="ConsPlusNormal"/>
        <w:spacing w:before="200"/>
        <w:ind w:firstLine="540"/>
        <w:jc w:val="both"/>
      </w:pPr>
      <w:r>
        <w:t>57.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2B4F25" w:rsidRDefault="002B4F25">
      <w:pPr>
        <w:pStyle w:val="ConsPlusNormal"/>
        <w:spacing w:before="20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2B4F25" w:rsidRDefault="002B4F25">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4F2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4F25" w:rsidRDefault="002B4F2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4F25" w:rsidRDefault="002B4F2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4F25" w:rsidRDefault="002B4F25">
            <w:pPr>
              <w:pStyle w:val="ConsPlusNormal"/>
              <w:jc w:val="both"/>
            </w:pPr>
            <w:proofErr w:type="spellStart"/>
            <w:r>
              <w:rPr>
                <w:color w:val="392C69"/>
              </w:rPr>
              <w:t>КонсультантПлюс</w:t>
            </w:r>
            <w:proofErr w:type="spellEnd"/>
            <w:r>
              <w:rPr>
                <w:color w:val="392C69"/>
              </w:rPr>
              <w:t>: примечание.</w:t>
            </w:r>
          </w:p>
          <w:p w:rsidR="002B4F25" w:rsidRDefault="002B4F25">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B4F25" w:rsidRDefault="002B4F25">
            <w:pPr>
              <w:pStyle w:val="ConsPlusNormal"/>
            </w:pPr>
          </w:p>
        </w:tc>
      </w:tr>
    </w:tbl>
    <w:p w:rsidR="002B4F25" w:rsidRDefault="002B4F25">
      <w:pPr>
        <w:pStyle w:val="ConsPlusTitle"/>
        <w:spacing w:before="260"/>
        <w:jc w:val="center"/>
        <w:outlineLvl w:val="1"/>
      </w:pPr>
      <w:r>
        <w:t>VII. Завершение операций органами Федерального казначейства</w:t>
      </w:r>
    </w:p>
    <w:p w:rsidR="002B4F25" w:rsidRDefault="002B4F25">
      <w:pPr>
        <w:pStyle w:val="ConsPlusTitle"/>
        <w:jc w:val="center"/>
      </w:pPr>
      <w:r>
        <w:t>по распределению поступлений отчетного финансового года</w:t>
      </w:r>
    </w:p>
    <w:p w:rsidR="002B4F25" w:rsidRDefault="002B4F25">
      <w:pPr>
        <w:pStyle w:val="ConsPlusTitle"/>
        <w:jc w:val="center"/>
      </w:pPr>
      <w:r>
        <w:t>между бюджетами и их зачисление в соответствующие бюджеты</w:t>
      </w:r>
    </w:p>
    <w:p w:rsidR="002B4F25" w:rsidRDefault="002B4F25">
      <w:pPr>
        <w:pStyle w:val="ConsPlusNormal"/>
        <w:jc w:val="center"/>
      </w:pPr>
    </w:p>
    <w:p w:rsidR="002B4F25" w:rsidRDefault="002B4F25">
      <w:pPr>
        <w:pStyle w:val="ConsPlusNormal"/>
        <w:ind w:firstLine="540"/>
        <w:jc w:val="both"/>
      </w:pPr>
      <w:bookmarkStart w:id="17" w:name="P480"/>
      <w:bookmarkEnd w:id="17"/>
      <w:r>
        <w:t>58.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казначейский счет органа Федерального казначейства для дальнейшего осуществления операций по распределению поступлений за отчетный финансовый год (далее - счет органа Федерального казначейства для завершения отчетного года).</w:t>
      </w:r>
    </w:p>
    <w:p w:rsidR="002B4F25" w:rsidRDefault="002B4F25">
      <w:pPr>
        <w:pStyle w:val="ConsPlusNormal"/>
        <w:spacing w:before="200"/>
        <w:ind w:firstLine="540"/>
        <w:jc w:val="both"/>
      </w:pPr>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 открытый Межрегиональному операционному управлению Федерального казначейства.</w:t>
      </w:r>
    </w:p>
    <w:p w:rsidR="002B4F25" w:rsidRDefault="002B4F25">
      <w:pPr>
        <w:pStyle w:val="ConsPlusNormal"/>
        <w:spacing w:before="20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2B4F25" w:rsidRDefault="002B4F25">
      <w:pPr>
        <w:pStyle w:val="ConsPlusNormal"/>
        <w:spacing w:before="20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2B4F25" w:rsidRDefault="002B4F25">
      <w:pPr>
        <w:pStyle w:val="ConsPlusNormal"/>
        <w:spacing w:before="200"/>
        <w:ind w:firstLine="540"/>
        <w:jc w:val="both"/>
      </w:pPr>
      <w:bookmarkStart w:id="18" w:name="P484"/>
      <w:bookmarkEnd w:id="18"/>
      <w:r>
        <w:t>59. 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 Порядком.</w:t>
      </w:r>
    </w:p>
    <w:p w:rsidR="002B4F25" w:rsidRDefault="002B4F25">
      <w:pPr>
        <w:pStyle w:val="ConsPlusNormal"/>
        <w:spacing w:before="20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2B4F25" w:rsidRDefault="002B4F25">
      <w:pPr>
        <w:pStyle w:val="ConsPlusNormal"/>
        <w:spacing w:before="200"/>
        <w:ind w:firstLine="540"/>
        <w:jc w:val="both"/>
      </w:pPr>
      <w:r>
        <w:t>60.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2B4F25" w:rsidRDefault="002B4F25">
      <w:pPr>
        <w:pStyle w:val="ConsPlusNormal"/>
        <w:spacing w:before="200"/>
        <w:ind w:firstLine="540"/>
        <w:jc w:val="both"/>
      </w:pPr>
      <w:r>
        <w:t xml:space="preserve">61. Операции, проводимые в соответствии с </w:t>
      </w:r>
      <w:hyperlink w:anchor="P480">
        <w:r>
          <w:rPr>
            <w:color w:val="0000FF"/>
          </w:rPr>
          <w:t>пунктами 58</w:t>
        </w:r>
      </w:hyperlink>
      <w:r>
        <w:t xml:space="preserve"> и </w:t>
      </w:r>
      <w:hyperlink w:anchor="P484">
        <w:r>
          <w:rPr>
            <w:color w:val="0000FF"/>
          </w:rPr>
          <w:t>59</w:t>
        </w:r>
      </w:hyperlink>
      <w:r>
        <w:t xml:space="preserve"> настоящего Порядка, отражаются в отчетности об исполнении соответствующего бюджета отчетного финансового года.</w:t>
      </w:r>
    </w:p>
    <w:p w:rsidR="002B4F25" w:rsidRDefault="002B4F25">
      <w:pPr>
        <w:pStyle w:val="ConsPlusNormal"/>
        <w:spacing w:before="200"/>
        <w:ind w:firstLine="540"/>
        <w:jc w:val="both"/>
      </w:pPr>
      <w:r>
        <w:t>62. Осуществление операций и их отражение на счете органа Федерального казначейства для завершения отчетного года начиная с шестого рабочего дня текущего финансового года не допускается.</w:t>
      </w: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lastRenderedPageBreak/>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4932"/>
        <w:gridCol w:w="1134"/>
      </w:tblGrid>
      <w:tr w:rsidR="002B4F25">
        <w:tc>
          <w:tcPr>
            <w:tcW w:w="1701" w:type="dxa"/>
            <w:tcBorders>
              <w:top w:val="nil"/>
              <w:left w:val="nil"/>
              <w:bottom w:val="nil"/>
              <w:right w:val="nil"/>
            </w:tcBorders>
          </w:tcPr>
          <w:p w:rsidR="002B4F25" w:rsidRDefault="002B4F25">
            <w:pPr>
              <w:pStyle w:val="ConsPlusNormal"/>
            </w:pPr>
          </w:p>
        </w:tc>
        <w:tc>
          <w:tcPr>
            <w:tcW w:w="4932" w:type="dxa"/>
            <w:tcBorders>
              <w:top w:val="nil"/>
              <w:left w:val="nil"/>
              <w:bottom w:val="nil"/>
              <w:right w:val="single" w:sz="4" w:space="0" w:color="auto"/>
            </w:tcBorders>
          </w:tcPr>
          <w:p w:rsidR="002B4F25" w:rsidRDefault="002B4F25">
            <w:pPr>
              <w:pStyle w:val="ConsPlusNormal"/>
              <w:jc w:val="both"/>
            </w:pPr>
            <w:bookmarkStart w:id="19" w:name="P508"/>
            <w:bookmarkEnd w:id="19"/>
            <w:r>
              <w:t>Справка органа Федерального казначейства N</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2B4F25">
        <w:tc>
          <w:tcPr>
            <w:tcW w:w="7936" w:type="dxa"/>
            <w:gridSpan w:val="3"/>
            <w:tcBorders>
              <w:top w:val="nil"/>
              <w:left w:val="nil"/>
              <w:bottom w:val="nil"/>
            </w:tcBorders>
          </w:tcPr>
          <w:p w:rsidR="002B4F25" w:rsidRDefault="002B4F25">
            <w:pPr>
              <w:pStyle w:val="ConsPlusNormal"/>
            </w:pPr>
          </w:p>
        </w:tc>
        <w:tc>
          <w:tcPr>
            <w:tcW w:w="1134"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179"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0531453</w:t>
            </w:r>
          </w:p>
        </w:tc>
      </w:tr>
      <w:tr w:rsidR="002B4F25">
        <w:tblPrEx>
          <w:tblBorders>
            <w:insideV w:val="none" w:sz="0" w:space="0" w:color="auto"/>
          </w:tblBorders>
        </w:tblPrEx>
        <w:tc>
          <w:tcPr>
            <w:tcW w:w="6179" w:type="dxa"/>
            <w:gridSpan w:val="2"/>
            <w:tcBorders>
              <w:top w:val="nil"/>
              <w:left w:val="nil"/>
              <w:bottom w:val="nil"/>
              <w:right w:val="nil"/>
            </w:tcBorders>
          </w:tcPr>
          <w:p w:rsidR="002B4F25" w:rsidRDefault="002B4F25">
            <w:pPr>
              <w:pStyle w:val="ConsPlusNormal"/>
              <w:jc w:val="center"/>
            </w:pPr>
            <w:r>
              <w:t>за "__"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231"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231" w:type="dxa"/>
            <w:tcBorders>
              <w:top w:val="nil"/>
              <w:left w:val="nil"/>
              <w:bottom w:val="nil"/>
              <w:right w:val="nil"/>
            </w:tcBorders>
            <w:vAlign w:val="bottom"/>
          </w:tcPr>
          <w:p w:rsidR="002B4F25" w:rsidRDefault="002B4F25">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231"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81">
              <w:r>
                <w:rPr>
                  <w:color w:val="0000FF"/>
                </w:rPr>
                <w:t>383</w:t>
              </w:r>
            </w:hyperlink>
          </w:p>
        </w:tc>
      </w:tr>
    </w:tbl>
    <w:p w:rsidR="002B4F25" w:rsidRDefault="002B4F2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077"/>
        <w:gridCol w:w="737"/>
        <w:gridCol w:w="794"/>
        <w:gridCol w:w="567"/>
        <w:gridCol w:w="1020"/>
        <w:gridCol w:w="737"/>
        <w:gridCol w:w="624"/>
        <w:gridCol w:w="680"/>
        <w:gridCol w:w="624"/>
        <w:gridCol w:w="850"/>
      </w:tblGrid>
      <w:tr w:rsidR="002B4F25">
        <w:tc>
          <w:tcPr>
            <w:tcW w:w="1361" w:type="dxa"/>
            <w:gridSpan w:val="2"/>
            <w:tcBorders>
              <w:left w:val="nil"/>
            </w:tcBorders>
          </w:tcPr>
          <w:p w:rsidR="002B4F25" w:rsidRDefault="002B4F25">
            <w:pPr>
              <w:pStyle w:val="ConsPlusNormal"/>
              <w:jc w:val="center"/>
            </w:pPr>
            <w:r>
              <w:t>Плательщик</w:t>
            </w:r>
          </w:p>
        </w:tc>
        <w:tc>
          <w:tcPr>
            <w:tcW w:w="1077" w:type="dxa"/>
            <w:vMerge w:val="restart"/>
          </w:tcPr>
          <w:p w:rsidR="002B4F25" w:rsidRDefault="002B4F25">
            <w:pPr>
              <w:pStyle w:val="ConsPlusNormal"/>
              <w:jc w:val="center"/>
            </w:pPr>
            <w:r>
              <w:t>Содержание операции</w:t>
            </w:r>
          </w:p>
        </w:tc>
        <w:tc>
          <w:tcPr>
            <w:tcW w:w="2098" w:type="dxa"/>
            <w:gridSpan w:val="3"/>
          </w:tcPr>
          <w:p w:rsidR="002B4F25" w:rsidRDefault="002B4F25">
            <w:pPr>
              <w:pStyle w:val="ConsPlusNormal"/>
              <w:jc w:val="center"/>
            </w:pPr>
            <w:r>
              <w:t>Документ</w:t>
            </w:r>
          </w:p>
        </w:tc>
        <w:tc>
          <w:tcPr>
            <w:tcW w:w="1020" w:type="dxa"/>
            <w:vMerge w:val="restart"/>
          </w:tcPr>
          <w:p w:rsidR="002B4F25" w:rsidRDefault="002B4F25">
            <w:pPr>
              <w:pStyle w:val="ConsPlusNormal"/>
              <w:jc w:val="center"/>
            </w:pPr>
            <w:r>
              <w:t>Номер расчетного счета</w:t>
            </w:r>
          </w:p>
        </w:tc>
        <w:tc>
          <w:tcPr>
            <w:tcW w:w="1361" w:type="dxa"/>
            <w:gridSpan w:val="2"/>
          </w:tcPr>
          <w:p w:rsidR="002B4F25" w:rsidRDefault="002B4F25">
            <w:pPr>
              <w:pStyle w:val="ConsPlusNormal"/>
              <w:jc w:val="center"/>
            </w:pPr>
            <w:r>
              <w:t>Администратор поступлений в бюджет</w:t>
            </w:r>
          </w:p>
        </w:tc>
        <w:tc>
          <w:tcPr>
            <w:tcW w:w="1304" w:type="dxa"/>
            <w:gridSpan w:val="2"/>
          </w:tcPr>
          <w:p w:rsidR="002B4F25" w:rsidRDefault="002B4F25">
            <w:pPr>
              <w:pStyle w:val="ConsPlusNormal"/>
              <w:jc w:val="center"/>
            </w:pPr>
            <w:r>
              <w:t>Код</w:t>
            </w:r>
          </w:p>
        </w:tc>
        <w:tc>
          <w:tcPr>
            <w:tcW w:w="850" w:type="dxa"/>
            <w:vMerge w:val="restart"/>
            <w:tcBorders>
              <w:right w:val="nil"/>
            </w:tcBorders>
          </w:tcPr>
          <w:p w:rsidR="002B4F25" w:rsidRDefault="002B4F25">
            <w:pPr>
              <w:pStyle w:val="ConsPlusNormal"/>
              <w:jc w:val="center"/>
            </w:pPr>
            <w:r>
              <w:t>Сумма платежа</w:t>
            </w:r>
          </w:p>
        </w:tc>
      </w:tr>
      <w:tr w:rsidR="002B4F25">
        <w:tc>
          <w:tcPr>
            <w:tcW w:w="624" w:type="dxa"/>
            <w:tcBorders>
              <w:left w:val="nil"/>
            </w:tcBorders>
          </w:tcPr>
          <w:p w:rsidR="002B4F25" w:rsidRDefault="002B4F25">
            <w:pPr>
              <w:pStyle w:val="ConsPlusNormal"/>
              <w:jc w:val="center"/>
            </w:pPr>
            <w:r>
              <w:t>ИНН</w:t>
            </w:r>
          </w:p>
        </w:tc>
        <w:tc>
          <w:tcPr>
            <w:tcW w:w="737" w:type="dxa"/>
          </w:tcPr>
          <w:p w:rsidR="002B4F25" w:rsidRDefault="002B4F25">
            <w:pPr>
              <w:pStyle w:val="ConsPlusNormal"/>
              <w:jc w:val="center"/>
            </w:pPr>
            <w:r>
              <w:t>КПП</w:t>
            </w:r>
          </w:p>
        </w:tc>
        <w:tc>
          <w:tcPr>
            <w:tcW w:w="1077" w:type="dxa"/>
            <w:vMerge/>
          </w:tcPr>
          <w:p w:rsidR="002B4F25" w:rsidRDefault="002B4F25">
            <w:pPr>
              <w:pStyle w:val="ConsPlusNormal"/>
            </w:pPr>
          </w:p>
        </w:tc>
        <w:tc>
          <w:tcPr>
            <w:tcW w:w="737" w:type="dxa"/>
          </w:tcPr>
          <w:p w:rsidR="002B4F25" w:rsidRDefault="002B4F25">
            <w:pPr>
              <w:pStyle w:val="ConsPlusNormal"/>
              <w:jc w:val="center"/>
            </w:pPr>
            <w:r>
              <w:t>наименование</w:t>
            </w:r>
          </w:p>
        </w:tc>
        <w:tc>
          <w:tcPr>
            <w:tcW w:w="794" w:type="dxa"/>
          </w:tcPr>
          <w:p w:rsidR="002B4F25" w:rsidRDefault="002B4F25">
            <w:pPr>
              <w:pStyle w:val="ConsPlusNormal"/>
              <w:jc w:val="center"/>
            </w:pPr>
            <w:r>
              <w:t>номер</w:t>
            </w:r>
          </w:p>
        </w:tc>
        <w:tc>
          <w:tcPr>
            <w:tcW w:w="567" w:type="dxa"/>
          </w:tcPr>
          <w:p w:rsidR="002B4F25" w:rsidRDefault="002B4F25">
            <w:pPr>
              <w:pStyle w:val="ConsPlusNormal"/>
              <w:jc w:val="center"/>
            </w:pPr>
            <w:r>
              <w:t>дата</w:t>
            </w:r>
          </w:p>
        </w:tc>
        <w:tc>
          <w:tcPr>
            <w:tcW w:w="1020" w:type="dxa"/>
            <w:vMerge/>
          </w:tcPr>
          <w:p w:rsidR="002B4F25" w:rsidRDefault="002B4F25">
            <w:pPr>
              <w:pStyle w:val="ConsPlusNormal"/>
            </w:pPr>
          </w:p>
        </w:tc>
        <w:tc>
          <w:tcPr>
            <w:tcW w:w="737" w:type="dxa"/>
          </w:tcPr>
          <w:p w:rsidR="002B4F25" w:rsidRDefault="002B4F25">
            <w:pPr>
              <w:pStyle w:val="ConsPlusNormal"/>
              <w:jc w:val="center"/>
            </w:pPr>
            <w:r>
              <w:t>ИНН</w:t>
            </w:r>
          </w:p>
        </w:tc>
        <w:tc>
          <w:tcPr>
            <w:tcW w:w="624" w:type="dxa"/>
          </w:tcPr>
          <w:p w:rsidR="002B4F25" w:rsidRDefault="002B4F25">
            <w:pPr>
              <w:pStyle w:val="ConsPlusNormal"/>
              <w:jc w:val="center"/>
            </w:pPr>
            <w:r>
              <w:t>КПП</w:t>
            </w:r>
          </w:p>
        </w:tc>
        <w:tc>
          <w:tcPr>
            <w:tcW w:w="680" w:type="dxa"/>
          </w:tcPr>
          <w:p w:rsidR="002B4F25" w:rsidRDefault="002B4F25">
            <w:pPr>
              <w:pStyle w:val="ConsPlusNormal"/>
              <w:jc w:val="center"/>
            </w:pPr>
            <w:r>
              <w:t xml:space="preserve">по </w:t>
            </w:r>
            <w:hyperlink r:id="rId82">
              <w:r>
                <w:rPr>
                  <w:color w:val="0000FF"/>
                </w:rPr>
                <w:t>ОКТМО</w:t>
              </w:r>
            </w:hyperlink>
          </w:p>
        </w:tc>
        <w:tc>
          <w:tcPr>
            <w:tcW w:w="624" w:type="dxa"/>
          </w:tcPr>
          <w:p w:rsidR="002B4F25" w:rsidRDefault="002B4F25">
            <w:pPr>
              <w:pStyle w:val="ConsPlusNormal"/>
              <w:jc w:val="center"/>
            </w:pPr>
            <w:r>
              <w:t>по БК</w:t>
            </w:r>
          </w:p>
        </w:tc>
        <w:tc>
          <w:tcPr>
            <w:tcW w:w="850" w:type="dxa"/>
            <w:vMerge/>
            <w:tcBorders>
              <w:right w:val="nil"/>
            </w:tcBorders>
          </w:tcPr>
          <w:p w:rsidR="002B4F25" w:rsidRDefault="002B4F25">
            <w:pPr>
              <w:pStyle w:val="ConsPlusNormal"/>
            </w:pPr>
          </w:p>
        </w:tc>
      </w:tr>
      <w:tr w:rsidR="002B4F25">
        <w:tc>
          <w:tcPr>
            <w:tcW w:w="624" w:type="dxa"/>
            <w:tcBorders>
              <w:left w:val="nil"/>
            </w:tcBorders>
          </w:tcPr>
          <w:p w:rsidR="002B4F25" w:rsidRDefault="002B4F25">
            <w:pPr>
              <w:pStyle w:val="ConsPlusNormal"/>
              <w:jc w:val="center"/>
            </w:pPr>
            <w:r>
              <w:t>1</w:t>
            </w:r>
          </w:p>
        </w:tc>
        <w:tc>
          <w:tcPr>
            <w:tcW w:w="737" w:type="dxa"/>
          </w:tcPr>
          <w:p w:rsidR="002B4F25" w:rsidRDefault="002B4F25">
            <w:pPr>
              <w:pStyle w:val="ConsPlusNormal"/>
              <w:jc w:val="center"/>
            </w:pPr>
            <w:r>
              <w:t>2</w:t>
            </w:r>
          </w:p>
        </w:tc>
        <w:tc>
          <w:tcPr>
            <w:tcW w:w="1077" w:type="dxa"/>
          </w:tcPr>
          <w:p w:rsidR="002B4F25" w:rsidRDefault="002B4F25">
            <w:pPr>
              <w:pStyle w:val="ConsPlusNormal"/>
              <w:jc w:val="center"/>
            </w:pPr>
            <w:r>
              <w:t>3</w:t>
            </w:r>
          </w:p>
        </w:tc>
        <w:tc>
          <w:tcPr>
            <w:tcW w:w="737" w:type="dxa"/>
          </w:tcPr>
          <w:p w:rsidR="002B4F25" w:rsidRDefault="002B4F25">
            <w:pPr>
              <w:pStyle w:val="ConsPlusNormal"/>
              <w:jc w:val="center"/>
            </w:pPr>
            <w:r>
              <w:t>4</w:t>
            </w:r>
          </w:p>
        </w:tc>
        <w:tc>
          <w:tcPr>
            <w:tcW w:w="794" w:type="dxa"/>
          </w:tcPr>
          <w:p w:rsidR="002B4F25" w:rsidRDefault="002B4F25">
            <w:pPr>
              <w:pStyle w:val="ConsPlusNormal"/>
              <w:jc w:val="center"/>
            </w:pPr>
            <w:r>
              <w:t>5</w:t>
            </w:r>
          </w:p>
        </w:tc>
        <w:tc>
          <w:tcPr>
            <w:tcW w:w="567" w:type="dxa"/>
          </w:tcPr>
          <w:p w:rsidR="002B4F25" w:rsidRDefault="002B4F25">
            <w:pPr>
              <w:pStyle w:val="ConsPlusNormal"/>
              <w:jc w:val="center"/>
            </w:pPr>
            <w:r>
              <w:t>6</w:t>
            </w:r>
          </w:p>
        </w:tc>
        <w:tc>
          <w:tcPr>
            <w:tcW w:w="1020" w:type="dxa"/>
          </w:tcPr>
          <w:p w:rsidR="002B4F25" w:rsidRDefault="002B4F25">
            <w:pPr>
              <w:pStyle w:val="ConsPlusNormal"/>
              <w:jc w:val="center"/>
            </w:pPr>
            <w:r>
              <w:t>7</w:t>
            </w:r>
          </w:p>
        </w:tc>
        <w:tc>
          <w:tcPr>
            <w:tcW w:w="737" w:type="dxa"/>
          </w:tcPr>
          <w:p w:rsidR="002B4F25" w:rsidRDefault="002B4F25">
            <w:pPr>
              <w:pStyle w:val="ConsPlusNormal"/>
              <w:jc w:val="center"/>
            </w:pPr>
            <w:r>
              <w:t>8</w:t>
            </w:r>
          </w:p>
        </w:tc>
        <w:tc>
          <w:tcPr>
            <w:tcW w:w="624" w:type="dxa"/>
          </w:tcPr>
          <w:p w:rsidR="002B4F25" w:rsidRDefault="002B4F25">
            <w:pPr>
              <w:pStyle w:val="ConsPlusNormal"/>
              <w:jc w:val="center"/>
            </w:pPr>
            <w:r>
              <w:t>9</w:t>
            </w:r>
          </w:p>
        </w:tc>
        <w:tc>
          <w:tcPr>
            <w:tcW w:w="680" w:type="dxa"/>
          </w:tcPr>
          <w:p w:rsidR="002B4F25" w:rsidRDefault="002B4F25">
            <w:pPr>
              <w:pStyle w:val="ConsPlusNormal"/>
              <w:jc w:val="center"/>
            </w:pPr>
            <w:r>
              <w:t>10</w:t>
            </w:r>
          </w:p>
        </w:tc>
        <w:tc>
          <w:tcPr>
            <w:tcW w:w="624" w:type="dxa"/>
          </w:tcPr>
          <w:p w:rsidR="002B4F25" w:rsidRDefault="002B4F25">
            <w:pPr>
              <w:pStyle w:val="ConsPlusNormal"/>
              <w:jc w:val="center"/>
            </w:pPr>
            <w:r>
              <w:t>11</w:t>
            </w:r>
          </w:p>
        </w:tc>
        <w:tc>
          <w:tcPr>
            <w:tcW w:w="850" w:type="dxa"/>
            <w:tcBorders>
              <w:right w:val="nil"/>
            </w:tcBorders>
          </w:tcPr>
          <w:p w:rsidR="002B4F25" w:rsidRDefault="002B4F25">
            <w:pPr>
              <w:pStyle w:val="ConsPlusNormal"/>
              <w:jc w:val="center"/>
            </w:pPr>
            <w:r>
              <w:t>12</w:t>
            </w: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737" w:type="dxa"/>
          </w:tcPr>
          <w:p w:rsidR="002B4F25" w:rsidRDefault="002B4F25">
            <w:pPr>
              <w:pStyle w:val="ConsPlusNormal"/>
            </w:pPr>
          </w:p>
        </w:tc>
        <w:tc>
          <w:tcPr>
            <w:tcW w:w="1077"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567" w:type="dxa"/>
          </w:tcPr>
          <w:p w:rsidR="002B4F25" w:rsidRDefault="002B4F25">
            <w:pPr>
              <w:pStyle w:val="ConsPlusNormal"/>
            </w:pPr>
          </w:p>
        </w:tc>
        <w:tc>
          <w:tcPr>
            <w:tcW w:w="1020" w:type="dxa"/>
          </w:tcPr>
          <w:p w:rsidR="002B4F25" w:rsidRDefault="002B4F25">
            <w:pPr>
              <w:pStyle w:val="ConsPlusNormal"/>
            </w:pPr>
          </w:p>
        </w:tc>
        <w:tc>
          <w:tcPr>
            <w:tcW w:w="737" w:type="dxa"/>
          </w:tcPr>
          <w:p w:rsidR="002B4F25" w:rsidRDefault="002B4F25">
            <w:pPr>
              <w:pStyle w:val="ConsPlusNormal"/>
            </w:pPr>
          </w:p>
        </w:tc>
        <w:tc>
          <w:tcPr>
            <w:tcW w:w="624" w:type="dxa"/>
          </w:tcPr>
          <w:p w:rsidR="002B4F25" w:rsidRDefault="002B4F25">
            <w:pPr>
              <w:pStyle w:val="ConsPlusNormal"/>
            </w:pPr>
          </w:p>
        </w:tc>
        <w:tc>
          <w:tcPr>
            <w:tcW w:w="680" w:type="dxa"/>
          </w:tcPr>
          <w:p w:rsidR="002B4F25" w:rsidRDefault="002B4F25">
            <w:pPr>
              <w:pStyle w:val="ConsPlusNormal"/>
            </w:pPr>
          </w:p>
        </w:tc>
        <w:tc>
          <w:tcPr>
            <w:tcW w:w="624" w:type="dxa"/>
          </w:tcPr>
          <w:p w:rsidR="002B4F25" w:rsidRDefault="002B4F25">
            <w:pPr>
              <w:pStyle w:val="ConsPlusNormal"/>
            </w:pPr>
          </w:p>
        </w:tc>
        <w:tc>
          <w:tcPr>
            <w:tcW w:w="850" w:type="dxa"/>
          </w:tcPr>
          <w:p w:rsidR="002B4F25" w:rsidRDefault="002B4F25">
            <w:pPr>
              <w:pStyle w:val="ConsPlusNormal"/>
            </w:pP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737" w:type="dxa"/>
          </w:tcPr>
          <w:p w:rsidR="002B4F25" w:rsidRDefault="002B4F25">
            <w:pPr>
              <w:pStyle w:val="ConsPlusNormal"/>
            </w:pPr>
          </w:p>
        </w:tc>
        <w:tc>
          <w:tcPr>
            <w:tcW w:w="1077"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567" w:type="dxa"/>
          </w:tcPr>
          <w:p w:rsidR="002B4F25" w:rsidRDefault="002B4F25">
            <w:pPr>
              <w:pStyle w:val="ConsPlusNormal"/>
            </w:pPr>
          </w:p>
        </w:tc>
        <w:tc>
          <w:tcPr>
            <w:tcW w:w="1020" w:type="dxa"/>
          </w:tcPr>
          <w:p w:rsidR="002B4F25" w:rsidRDefault="002B4F25">
            <w:pPr>
              <w:pStyle w:val="ConsPlusNormal"/>
            </w:pPr>
          </w:p>
        </w:tc>
        <w:tc>
          <w:tcPr>
            <w:tcW w:w="737" w:type="dxa"/>
          </w:tcPr>
          <w:p w:rsidR="002B4F25" w:rsidRDefault="002B4F25">
            <w:pPr>
              <w:pStyle w:val="ConsPlusNormal"/>
            </w:pPr>
          </w:p>
        </w:tc>
        <w:tc>
          <w:tcPr>
            <w:tcW w:w="624" w:type="dxa"/>
          </w:tcPr>
          <w:p w:rsidR="002B4F25" w:rsidRDefault="002B4F25">
            <w:pPr>
              <w:pStyle w:val="ConsPlusNormal"/>
            </w:pPr>
          </w:p>
        </w:tc>
        <w:tc>
          <w:tcPr>
            <w:tcW w:w="680" w:type="dxa"/>
          </w:tcPr>
          <w:p w:rsidR="002B4F25" w:rsidRDefault="002B4F25">
            <w:pPr>
              <w:pStyle w:val="ConsPlusNormal"/>
            </w:pPr>
          </w:p>
        </w:tc>
        <w:tc>
          <w:tcPr>
            <w:tcW w:w="624" w:type="dxa"/>
          </w:tcPr>
          <w:p w:rsidR="002B4F25" w:rsidRDefault="002B4F25">
            <w:pPr>
              <w:pStyle w:val="ConsPlusNormal"/>
            </w:pPr>
          </w:p>
        </w:tc>
        <w:tc>
          <w:tcPr>
            <w:tcW w:w="850" w:type="dxa"/>
          </w:tcPr>
          <w:p w:rsidR="002B4F25" w:rsidRDefault="002B4F25">
            <w:pPr>
              <w:pStyle w:val="ConsPlusNormal"/>
            </w:pP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737" w:type="dxa"/>
          </w:tcPr>
          <w:p w:rsidR="002B4F25" w:rsidRDefault="002B4F25">
            <w:pPr>
              <w:pStyle w:val="ConsPlusNormal"/>
            </w:pPr>
          </w:p>
        </w:tc>
        <w:tc>
          <w:tcPr>
            <w:tcW w:w="1077"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567" w:type="dxa"/>
          </w:tcPr>
          <w:p w:rsidR="002B4F25" w:rsidRDefault="002B4F25">
            <w:pPr>
              <w:pStyle w:val="ConsPlusNormal"/>
            </w:pPr>
          </w:p>
        </w:tc>
        <w:tc>
          <w:tcPr>
            <w:tcW w:w="1020" w:type="dxa"/>
          </w:tcPr>
          <w:p w:rsidR="002B4F25" w:rsidRDefault="002B4F25">
            <w:pPr>
              <w:pStyle w:val="ConsPlusNormal"/>
            </w:pPr>
          </w:p>
        </w:tc>
        <w:tc>
          <w:tcPr>
            <w:tcW w:w="737" w:type="dxa"/>
          </w:tcPr>
          <w:p w:rsidR="002B4F25" w:rsidRDefault="002B4F25">
            <w:pPr>
              <w:pStyle w:val="ConsPlusNormal"/>
            </w:pPr>
          </w:p>
        </w:tc>
        <w:tc>
          <w:tcPr>
            <w:tcW w:w="624" w:type="dxa"/>
          </w:tcPr>
          <w:p w:rsidR="002B4F25" w:rsidRDefault="002B4F25">
            <w:pPr>
              <w:pStyle w:val="ConsPlusNormal"/>
            </w:pPr>
          </w:p>
        </w:tc>
        <w:tc>
          <w:tcPr>
            <w:tcW w:w="680" w:type="dxa"/>
          </w:tcPr>
          <w:p w:rsidR="002B4F25" w:rsidRDefault="002B4F25">
            <w:pPr>
              <w:pStyle w:val="ConsPlusNormal"/>
            </w:pPr>
          </w:p>
        </w:tc>
        <w:tc>
          <w:tcPr>
            <w:tcW w:w="624" w:type="dxa"/>
          </w:tcPr>
          <w:p w:rsidR="002B4F25" w:rsidRDefault="002B4F25">
            <w:pPr>
              <w:pStyle w:val="ConsPlusNormal"/>
            </w:pPr>
          </w:p>
        </w:tc>
        <w:tc>
          <w:tcPr>
            <w:tcW w:w="850" w:type="dxa"/>
          </w:tcPr>
          <w:p w:rsidR="002B4F25" w:rsidRDefault="002B4F25">
            <w:pPr>
              <w:pStyle w:val="ConsPlusNormal"/>
            </w:pP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737" w:type="dxa"/>
          </w:tcPr>
          <w:p w:rsidR="002B4F25" w:rsidRDefault="002B4F25">
            <w:pPr>
              <w:pStyle w:val="ConsPlusNormal"/>
            </w:pPr>
          </w:p>
        </w:tc>
        <w:tc>
          <w:tcPr>
            <w:tcW w:w="1077"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567" w:type="dxa"/>
          </w:tcPr>
          <w:p w:rsidR="002B4F25" w:rsidRDefault="002B4F25">
            <w:pPr>
              <w:pStyle w:val="ConsPlusNormal"/>
            </w:pPr>
          </w:p>
        </w:tc>
        <w:tc>
          <w:tcPr>
            <w:tcW w:w="1020" w:type="dxa"/>
          </w:tcPr>
          <w:p w:rsidR="002B4F25" w:rsidRDefault="002B4F25">
            <w:pPr>
              <w:pStyle w:val="ConsPlusNormal"/>
            </w:pPr>
          </w:p>
        </w:tc>
        <w:tc>
          <w:tcPr>
            <w:tcW w:w="737" w:type="dxa"/>
          </w:tcPr>
          <w:p w:rsidR="002B4F25" w:rsidRDefault="002B4F25">
            <w:pPr>
              <w:pStyle w:val="ConsPlusNormal"/>
            </w:pPr>
          </w:p>
        </w:tc>
        <w:tc>
          <w:tcPr>
            <w:tcW w:w="624" w:type="dxa"/>
          </w:tcPr>
          <w:p w:rsidR="002B4F25" w:rsidRDefault="002B4F25">
            <w:pPr>
              <w:pStyle w:val="ConsPlusNormal"/>
            </w:pPr>
          </w:p>
        </w:tc>
        <w:tc>
          <w:tcPr>
            <w:tcW w:w="680" w:type="dxa"/>
          </w:tcPr>
          <w:p w:rsidR="002B4F25" w:rsidRDefault="002B4F25">
            <w:pPr>
              <w:pStyle w:val="ConsPlusNormal"/>
            </w:pPr>
          </w:p>
        </w:tc>
        <w:tc>
          <w:tcPr>
            <w:tcW w:w="624" w:type="dxa"/>
          </w:tcPr>
          <w:p w:rsidR="002B4F25" w:rsidRDefault="002B4F25">
            <w:pPr>
              <w:pStyle w:val="ConsPlusNormal"/>
            </w:pPr>
          </w:p>
        </w:tc>
        <w:tc>
          <w:tcPr>
            <w:tcW w:w="850" w:type="dxa"/>
          </w:tcPr>
          <w:p w:rsidR="002B4F25" w:rsidRDefault="002B4F25">
            <w:pPr>
              <w:pStyle w:val="ConsPlusNormal"/>
            </w:pP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737" w:type="dxa"/>
          </w:tcPr>
          <w:p w:rsidR="002B4F25" w:rsidRDefault="002B4F25">
            <w:pPr>
              <w:pStyle w:val="ConsPlusNormal"/>
            </w:pPr>
          </w:p>
        </w:tc>
        <w:tc>
          <w:tcPr>
            <w:tcW w:w="1077"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567" w:type="dxa"/>
          </w:tcPr>
          <w:p w:rsidR="002B4F25" w:rsidRDefault="002B4F25">
            <w:pPr>
              <w:pStyle w:val="ConsPlusNormal"/>
            </w:pPr>
          </w:p>
        </w:tc>
        <w:tc>
          <w:tcPr>
            <w:tcW w:w="1020" w:type="dxa"/>
          </w:tcPr>
          <w:p w:rsidR="002B4F25" w:rsidRDefault="002B4F25">
            <w:pPr>
              <w:pStyle w:val="ConsPlusNormal"/>
            </w:pPr>
          </w:p>
        </w:tc>
        <w:tc>
          <w:tcPr>
            <w:tcW w:w="737" w:type="dxa"/>
          </w:tcPr>
          <w:p w:rsidR="002B4F25" w:rsidRDefault="002B4F25">
            <w:pPr>
              <w:pStyle w:val="ConsPlusNormal"/>
            </w:pPr>
          </w:p>
        </w:tc>
        <w:tc>
          <w:tcPr>
            <w:tcW w:w="624" w:type="dxa"/>
          </w:tcPr>
          <w:p w:rsidR="002B4F25" w:rsidRDefault="002B4F25">
            <w:pPr>
              <w:pStyle w:val="ConsPlusNormal"/>
            </w:pPr>
          </w:p>
        </w:tc>
        <w:tc>
          <w:tcPr>
            <w:tcW w:w="680" w:type="dxa"/>
          </w:tcPr>
          <w:p w:rsidR="002B4F25" w:rsidRDefault="002B4F25">
            <w:pPr>
              <w:pStyle w:val="ConsPlusNormal"/>
            </w:pPr>
          </w:p>
        </w:tc>
        <w:tc>
          <w:tcPr>
            <w:tcW w:w="624" w:type="dxa"/>
          </w:tcPr>
          <w:p w:rsidR="002B4F25" w:rsidRDefault="002B4F25">
            <w:pPr>
              <w:pStyle w:val="ConsPlusNormal"/>
            </w:pPr>
          </w:p>
        </w:tc>
        <w:tc>
          <w:tcPr>
            <w:tcW w:w="850"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2B4F25">
        <w:tc>
          <w:tcPr>
            <w:tcW w:w="2715" w:type="dxa"/>
            <w:tcBorders>
              <w:top w:val="nil"/>
              <w:left w:val="nil"/>
              <w:bottom w:val="nil"/>
              <w:right w:val="nil"/>
            </w:tcBorders>
            <w:vAlign w:val="bottom"/>
          </w:tcPr>
          <w:p w:rsidR="002B4F25" w:rsidRDefault="002B4F25">
            <w:pPr>
              <w:pStyle w:val="ConsPlusNormal"/>
            </w:pPr>
            <w:r>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(расшифровка подписи)</w:t>
            </w:r>
          </w:p>
        </w:tc>
      </w:tr>
      <w:tr w:rsidR="002B4F25">
        <w:tc>
          <w:tcPr>
            <w:tcW w:w="2715" w:type="dxa"/>
            <w:tcBorders>
              <w:top w:val="nil"/>
              <w:left w:val="nil"/>
              <w:bottom w:val="nil"/>
              <w:right w:val="nil"/>
            </w:tcBorders>
            <w:vAlign w:val="bottom"/>
          </w:tcPr>
          <w:p w:rsidR="002B4F25" w:rsidRDefault="002B4F25">
            <w:pPr>
              <w:pStyle w:val="ConsPlusNormal"/>
            </w:pPr>
            <w:r>
              <w:t>Главный бухгалтер (уполномоченное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(расшифровка подписи)</w:t>
            </w:r>
          </w:p>
        </w:tc>
      </w:tr>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2</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25"/>
        <w:gridCol w:w="2274"/>
        <w:gridCol w:w="1134"/>
      </w:tblGrid>
      <w:tr w:rsidR="002B4F25">
        <w:tc>
          <w:tcPr>
            <w:tcW w:w="2925" w:type="dxa"/>
            <w:tcBorders>
              <w:top w:val="nil"/>
              <w:left w:val="nil"/>
              <w:bottom w:val="nil"/>
              <w:right w:val="nil"/>
            </w:tcBorders>
          </w:tcPr>
          <w:p w:rsidR="002B4F25" w:rsidRDefault="002B4F25">
            <w:pPr>
              <w:pStyle w:val="ConsPlusNormal"/>
            </w:pPr>
          </w:p>
        </w:tc>
        <w:tc>
          <w:tcPr>
            <w:tcW w:w="2274" w:type="dxa"/>
            <w:tcBorders>
              <w:top w:val="nil"/>
              <w:left w:val="nil"/>
              <w:bottom w:val="nil"/>
              <w:right w:val="single" w:sz="4" w:space="0" w:color="auto"/>
            </w:tcBorders>
          </w:tcPr>
          <w:p w:rsidR="002B4F25" w:rsidRDefault="002B4F25">
            <w:pPr>
              <w:pStyle w:val="ConsPlusNormal"/>
              <w:jc w:val="center"/>
            </w:pPr>
            <w:bookmarkStart w:id="20" w:name="P686"/>
            <w:bookmarkEnd w:id="20"/>
            <w:r>
              <w:t>Сводный реестр N</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right w:val="none" w:sz="0" w:space="0" w:color="auto"/>
          </w:tblBorders>
        </w:tblPrEx>
        <w:tc>
          <w:tcPr>
            <w:tcW w:w="2925" w:type="dxa"/>
            <w:tcBorders>
              <w:top w:val="nil"/>
              <w:left w:val="nil"/>
              <w:bottom w:val="nil"/>
              <w:right w:val="nil"/>
            </w:tcBorders>
          </w:tcPr>
          <w:p w:rsidR="002B4F25" w:rsidRDefault="002B4F25">
            <w:pPr>
              <w:pStyle w:val="ConsPlusNormal"/>
            </w:pPr>
          </w:p>
        </w:tc>
        <w:tc>
          <w:tcPr>
            <w:tcW w:w="3408" w:type="dxa"/>
            <w:gridSpan w:val="2"/>
            <w:tcBorders>
              <w:top w:val="nil"/>
              <w:left w:val="nil"/>
              <w:bottom w:val="nil"/>
              <w:right w:val="nil"/>
            </w:tcBorders>
          </w:tcPr>
          <w:p w:rsidR="002B4F25" w:rsidRDefault="002B4F25">
            <w:pPr>
              <w:pStyle w:val="ConsPlusNormal"/>
              <w:jc w:val="center"/>
            </w:pPr>
            <w:r>
              <w:t>поступлений и выбытий</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07"/>
      </w:tblGrid>
      <w:tr w:rsidR="002B4F25">
        <w:tc>
          <w:tcPr>
            <w:tcW w:w="7823" w:type="dxa"/>
            <w:gridSpan w:val="3"/>
            <w:tcBorders>
              <w:top w:val="nil"/>
              <w:left w:val="nil"/>
              <w:bottom w:val="nil"/>
            </w:tcBorders>
          </w:tcPr>
          <w:p w:rsidR="002B4F25" w:rsidRDefault="002B4F25">
            <w:pPr>
              <w:pStyle w:val="ConsPlusNormal"/>
            </w:pPr>
          </w:p>
        </w:tc>
        <w:tc>
          <w:tcPr>
            <w:tcW w:w="1207"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0531455</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jc w:val="center"/>
            </w:pPr>
            <w:r>
              <w:t>"__" __________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Орган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83">
              <w:r>
                <w:rPr>
                  <w:color w:val="0000FF"/>
                </w:rPr>
                <w:t>383</w:t>
              </w:r>
            </w:hyperlink>
          </w:p>
        </w:tc>
      </w:tr>
      <w:tr w:rsidR="002B4F25">
        <w:tblPrEx>
          <w:tblBorders>
            <w:right w:val="nil"/>
            <w:insideV w:val="none" w:sz="0" w:space="0" w:color="auto"/>
          </w:tblBorders>
        </w:tblPrEx>
        <w:tc>
          <w:tcPr>
            <w:tcW w:w="9030" w:type="dxa"/>
            <w:gridSpan w:val="4"/>
            <w:tcBorders>
              <w:top w:val="nil"/>
              <w:left w:val="nil"/>
              <w:bottom w:val="nil"/>
              <w:right w:val="nil"/>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tcPr>
          <w:p w:rsidR="002B4F25" w:rsidRDefault="002B4F25">
            <w:pPr>
              <w:pStyle w:val="ConsPlusNormal"/>
            </w:pPr>
          </w:p>
        </w:tc>
        <w:tc>
          <w:tcPr>
            <w:tcW w:w="2948"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bookmarkStart w:id="21" w:name="P721"/>
            <w:bookmarkEnd w:id="21"/>
            <w:r>
              <w:t>Остаток на начало дня</w:t>
            </w:r>
          </w:p>
        </w:tc>
        <w:tc>
          <w:tcPr>
            <w:tcW w:w="120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tcPr>
          <w:p w:rsidR="002B4F25" w:rsidRDefault="002B4F25">
            <w:pPr>
              <w:pStyle w:val="ConsPlusNormal"/>
            </w:pPr>
          </w:p>
        </w:tc>
        <w:tc>
          <w:tcPr>
            <w:tcW w:w="2948"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bookmarkStart w:id="22" w:name="P725"/>
            <w:bookmarkEnd w:id="22"/>
            <w:r>
              <w:t>Остаток на конец дня</w:t>
            </w:r>
          </w:p>
        </w:tc>
        <w:tc>
          <w:tcPr>
            <w:tcW w:w="120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bl>
    <w:p w:rsidR="002B4F25" w:rsidRDefault="002B4F2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5"/>
        <w:gridCol w:w="615"/>
        <w:gridCol w:w="660"/>
        <w:gridCol w:w="630"/>
        <w:gridCol w:w="945"/>
        <w:gridCol w:w="975"/>
        <w:gridCol w:w="750"/>
        <w:gridCol w:w="1080"/>
        <w:gridCol w:w="850"/>
        <w:gridCol w:w="845"/>
        <w:gridCol w:w="735"/>
      </w:tblGrid>
      <w:tr w:rsidR="002B4F25">
        <w:tc>
          <w:tcPr>
            <w:tcW w:w="1590" w:type="dxa"/>
            <w:gridSpan w:val="2"/>
            <w:tcBorders>
              <w:left w:val="nil"/>
            </w:tcBorders>
          </w:tcPr>
          <w:p w:rsidR="002B4F25" w:rsidRDefault="002B4F25">
            <w:pPr>
              <w:pStyle w:val="ConsPlusNormal"/>
              <w:jc w:val="center"/>
            </w:pPr>
            <w:r>
              <w:t>Распоряжение</w:t>
            </w:r>
          </w:p>
        </w:tc>
        <w:tc>
          <w:tcPr>
            <w:tcW w:w="1290" w:type="dxa"/>
            <w:gridSpan w:val="2"/>
          </w:tcPr>
          <w:p w:rsidR="002B4F25" w:rsidRDefault="002B4F25">
            <w:pPr>
              <w:pStyle w:val="ConsPlusNormal"/>
              <w:jc w:val="center"/>
            </w:pPr>
            <w:r>
              <w:t>Плательщик</w:t>
            </w:r>
          </w:p>
        </w:tc>
        <w:tc>
          <w:tcPr>
            <w:tcW w:w="1920" w:type="dxa"/>
            <w:gridSpan w:val="2"/>
          </w:tcPr>
          <w:p w:rsidR="002B4F25" w:rsidRDefault="002B4F25">
            <w:pPr>
              <w:pStyle w:val="ConsPlusNormal"/>
              <w:jc w:val="center"/>
            </w:pPr>
            <w:r>
              <w:t>Администратор поступлений в бюджет</w:t>
            </w:r>
          </w:p>
        </w:tc>
        <w:tc>
          <w:tcPr>
            <w:tcW w:w="750" w:type="dxa"/>
            <w:vMerge w:val="restart"/>
          </w:tcPr>
          <w:p w:rsidR="002B4F25" w:rsidRDefault="002B4F25">
            <w:pPr>
              <w:pStyle w:val="ConsPlusNormal"/>
              <w:jc w:val="center"/>
            </w:pPr>
            <w:r>
              <w:t>Аналитический код</w:t>
            </w:r>
          </w:p>
        </w:tc>
        <w:tc>
          <w:tcPr>
            <w:tcW w:w="1930" w:type="dxa"/>
            <w:gridSpan w:val="2"/>
          </w:tcPr>
          <w:p w:rsidR="002B4F25" w:rsidRDefault="002B4F25">
            <w:pPr>
              <w:pStyle w:val="ConsPlusNormal"/>
              <w:jc w:val="center"/>
            </w:pPr>
            <w:r>
              <w:t>Код</w:t>
            </w:r>
          </w:p>
        </w:tc>
        <w:tc>
          <w:tcPr>
            <w:tcW w:w="1580" w:type="dxa"/>
            <w:gridSpan w:val="2"/>
            <w:tcBorders>
              <w:right w:val="nil"/>
            </w:tcBorders>
          </w:tcPr>
          <w:p w:rsidR="002B4F25" w:rsidRDefault="002B4F25">
            <w:pPr>
              <w:pStyle w:val="ConsPlusNormal"/>
              <w:jc w:val="center"/>
            </w:pPr>
            <w:r>
              <w:t>Сумма</w:t>
            </w:r>
          </w:p>
        </w:tc>
      </w:tr>
      <w:tr w:rsidR="002B4F25">
        <w:tc>
          <w:tcPr>
            <w:tcW w:w="975" w:type="dxa"/>
            <w:tcBorders>
              <w:left w:val="nil"/>
            </w:tcBorders>
          </w:tcPr>
          <w:p w:rsidR="002B4F25" w:rsidRDefault="002B4F25">
            <w:pPr>
              <w:pStyle w:val="ConsPlusNormal"/>
              <w:jc w:val="center"/>
            </w:pPr>
            <w:r>
              <w:t>наименование</w:t>
            </w:r>
          </w:p>
        </w:tc>
        <w:tc>
          <w:tcPr>
            <w:tcW w:w="615" w:type="dxa"/>
          </w:tcPr>
          <w:p w:rsidR="002B4F25" w:rsidRDefault="002B4F25">
            <w:pPr>
              <w:pStyle w:val="ConsPlusNormal"/>
              <w:jc w:val="center"/>
            </w:pPr>
            <w:r>
              <w:t>номер</w:t>
            </w:r>
          </w:p>
        </w:tc>
        <w:tc>
          <w:tcPr>
            <w:tcW w:w="660" w:type="dxa"/>
          </w:tcPr>
          <w:p w:rsidR="002B4F25" w:rsidRDefault="002B4F25">
            <w:pPr>
              <w:pStyle w:val="ConsPlusNormal"/>
              <w:jc w:val="center"/>
            </w:pPr>
            <w:r>
              <w:t>ИНН</w:t>
            </w:r>
          </w:p>
        </w:tc>
        <w:tc>
          <w:tcPr>
            <w:tcW w:w="630" w:type="dxa"/>
          </w:tcPr>
          <w:p w:rsidR="002B4F25" w:rsidRDefault="002B4F25">
            <w:pPr>
              <w:pStyle w:val="ConsPlusNormal"/>
              <w:jc w:val="center"/>
            </w:pPr>
            <w:r>
              <w:t>КПП</w:t>
            </w:r>
          </w:p>
        </w:tc>
        <w:tc>
          <w:tcPr>
            <w:tcW w:w="945" w:type="dxa"/>
          </w:tcPr>
          <w:p w:rsidR="002B4F25" w:rsidRDefault="002B4F25">
            <w:pPr>
              <w:pStyle w:val="ConsPlusNormal"/>
              <w:jc w:val="center"/>
            </w:pPr>
            <w:r>
              <w:t>ИНН</w:t>
            </w:r>
          </w:p>
        </w:tc>
        <w:tc>
          <w:tcPr>
            <w:tcW w:w="975" w:type="dxa"/>
          </w:tcPr>
          <w:p w:rsidR="002B4F25" w:rsidRDefault="002B4F25">
            <w:pPr>
              <w:pStyle w:val="ConsPlusNormal"/>
              <w:jc w:val="center"/>
            </w:pPr>
            <w:r>
              <w:t>КПП</w:t>
            </w:r>
          </w:p>
        </w:tc>
        <w:tc>
          <w:tcPr>
            <w:tcW w:w="750" w:type="dxa"/>
            <w:vMerge/>
          </w:tcPr>
          <w:p w:rsidR="002B4F25" w:rsidRDefault="002B4F25">
            <w:pPr>
              <w:pStyle w:val="ConsPlusNormal"/>
            </w:pPr>
          </w:p>
        </w:tc>
        <w:tc>
          <w:tcPr>
            <w:tcW w:w="1080" w:type="dxa"/>
          </w:tcPr>
          <w:p w:rsidR="002B4F25" w:rsidRDefault="002B4F25">
            <w:pPr>
              <w:pStyle w:val="ConsPlusNormal"/>
              <w:jc w:val="center"/>
            </w:pPr>
            <w:r>
              <w:t xml:space="preserve">по </w:t>
            </w:r>
            <w:hyperlink r:id="rId84">
              <w:r>
                <w:rPr>
                  <w:color w:val="0000FF"/>
                </w:rPr>
                <w:t>ОКТМО</w:t>
              </w:r>
            </w:hyperlink>
          </w:p>
        </w:tc>
        <w:tc>
          <w:tcPr>
            <w:tcW w:w="850" w:type="dxa"/>
          </w:tcPr>
          <w:p w:rsidR="002B4F25" w:rsidRDefault="002B4F25">
            <w:pPr>
              <w:pStyle w:val="ConsPlusNormal"/>
              <w:jc w:val="center"/>
            </w:pPr>
            <w:r>
              <w:t>по БК</w:t>
            </w:r>
          </w:p>
        </w:tc>
        <w:tc>
          <w:tcPr>
            <w:tcW w:w="845" w:type="dxa"/>
          </w:tcPr>
          <w:p w:rsidR="002B4F25" w:rsidRDefault="002B4F25">
            <w:pPr>
              <w:pStyle w:val="ConsPlusNormal"/>
              <w:jc w:val="center"/>
            </w:pPr>
            <w:r>
              <w:t>зачислено</w:t>
            </w:r>
          </w:p>
        </w:tc>
        <w:tc>
          <w:tcPr>
            <w:tcW w:w="735" w:type="dxa"/>
            <w:tcBorders>
              <w:right w:val="nil"/>
            </w:tcBorders>
          </w:tcPr>
          <w:p w:rsidR="002B4F25" w:rsidRDefault="002B4F25">
            <w:pPr>
              <w:pStyle w:val="ConsPlusNormal"/>
              <w:jc w:val="center"/>
            </w:pPr>
            <w:r>
              <w:t>списано</w:t>
            </w:r>
          </w:p>
        </w:tc>
      </w:tr>
      <w:tr w:rsidR="002B4F25">
        <w:tc>
          <w:tcPr>
            <w:tcW w:w="975" w:type="dxa"/>
            <w:tcBorders>
              <w:left w:val="nil"/>
            </w:tcBorders>
          </w:tcPr>
          <w:p w:rsidR="002B4F25" w:rsidRDefault="002B4F25">
            <w:pPr>
              <w:pStyle w:val="ConsPlusNormal"/>
              <w:jc w:val="center"/>
            </w:pPr>
            <w:r>
              <w:t>1</w:t>
            </w:r>
          </w:p>
        </w:tc>
        <w:tc>
          <w:tcPr>
            <w:tcW w:w="615" w:type="dxa"/>
          </w:tcPr>
          <w:p w:rsidR="002B4F25" w:rsidRDefault="002B4F25">
            <w:pPr>
              <w:pStyle w:val="ConsPlusNormal"/>
              <w:jc w:val="center"/>
            </w:pPr>
            <w:r>
              <w:t>2</w:t>
            </w:r>
          </w:p>
        </w:tc>
        <w:tc>
          <w:tcPr>
            <w:tcW w:w="660" w:type="dxa"/>
          </w:tcPr>
          <w:p w:rsidR="002B4F25" w:rsidRDefault="002B4F25">
            <w:pPr>
              <w:pStyle w:val="ConsPlusNormal"/>
              <w:jc w:val="center"/>
            </w:pPr>
            <w:r>
              <w:t>3</w:t>
            </w:r>
          </w:p>
        </w:tc>
        <w:tc>
          <w:tcPr>
            <w:tcW w:w="630" w:type="dxa"/>
          </w:tcPr>
          <w:p w:rsidR="002B4F25" w:rsidRDefault="002B4F25">
            <w:pPr>
              <w:pStyle w:val="ConsPlusNormal"/>
              <w:jc w:val="center"/>
            </w:pPr>
            <w:r>
              <w:t>4</w:t>
            </w:r>
          </w:p>
        </w:tc>
        <w:tc>
          <w:tcPr>
            <w:tcW w:w="945" w:type="dxa"/>
          </w:tcPr>
          <w:p w:rsidR="002B4F25" w:rsidRDefault="002B4F25">
            <w:pPr>
              <w:pStyle w:val="ConsPlusNormal"/>
              <w:jc w:val="center"/>
            </w:pPr>
            <w:r>
              <w:t>5</w:t>
            </w:r>
          </w:p>
        </w:tc>
        <w:tc>
          <w:tcPr>
            <w:tcW w:w="975" w:type="dxa"/>
          </w:tcPr>
          <w:p w:rsidR="002B4F25" w:rsidRDefault="002B4F25">
            <w:pPr>
              <w:pStyle w:val="ConsPlusNormal"/>
              <w:jc w:val="center"/>
            </w:pPr>
            <w:r>
              <w:t>6</w:t>
            </w:r>
          </w:p>
        </w:tc>
        <w:tc>
          <w:tcPr>
            <w:tcW w:w="750" w:type="dxa"/>
          </w:tcPr>
          <w:p w:rsidR="002B4F25" w:rsidRDefault="002B4F25">
            <w:pPr>
              <w:pStyle w:val="ConsPlusNormal"/>
              <w:jc w:val="center"/>
            </w:pPr>
            <w:r>
              <w:t>7</w:t>
            </w:r>
          </w:p>
        </w:tc>
        <w:tc>
          <w:tcPr>
            <w:tcW w:w="1080" w:type="dxa"/>
          </w:tcPr>
          <w:p w:rsidR="002B4F25" w:rsidRDefault="002B4F25">
            <w:pPr>
              <w:pStyle w:val="ConsPlusNormal"/>
              <w:jc w:val="center"/>
            </w:pPr>
            <w:r>
              <w:t>8</w:t>
            </w:r>
          </w:p>
        </w:tc>
        <w:tc>
          <w:tcPr>
            <w:tcW w:w="850" w:type="dxa"/>
          </w:tcPr>
          <w:p w:rsidR="002B4F25" w:rsidRDefault="002B4F25">
            <w:pPr>
              <w:pStyle w:val="ConsPlusNormal"/>
              <w:jc w:val="center"/>
            </w:pPr>
            <w:r>
              <w:t>9</w:t>
            </w:r>
          </w:p>
        </w:tc>
        <w:tc>
          <w:tcPr>
            <w:tcW w:w="845" w:type="dxa"/>
          </w:tcPr>
          <w:p w:rsidR="002B4F25" w:rsidRDefault="002B4F25">
            <w:pPr>
              <w:pStyle w:val="ConsPlusNormal"/>
              <w:jc w:val="center"/>
            </w:pPr>
            <w:r>
              <w:t>10</w:t>
            </w:r>
          </w:p>
        </w:tc>
        <w:tc>
          <w:tcPr>
            <w:tcW w:w="735" w:type="dxa"/>
            <w:tcBorders>
              <w:right w:val="nil"/>
            </w:tcBorders>
          </w:tcPr>
          <w:p w:rsidR="002B4F25" w:rsidRDefault="002B4F25">
            <w:pPr>
              <w:pStyle w:val="ConsPlusNormal"/>
              <w:jc w:val="center"/>
            </w:pPr>
            <w:r>
              <w:t>11</w:t>
            </w: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left w:val="single" w:sz="4" w:space="0" w:color="auto"/>
            <w:right w:val="single" w:sz="4" w:space="0" w:color="auto"/>
          </w:tblBorders>
        </w:tblPrEx>
        <w:tc>
          <w:tcPr>
            <w:tcW w:w="975" w:type="dxa"/>
          </w:tcPr>
          <w:p w:rsidR="002B4F25" w:rsidRDefault="002B4F25">
            <w:pPr>
              <w:pStyle w:val="ConsPlusNormal"/>
            </w:pPr>
          </w:p>
        </w:tc>
        <w:tc>
          <w:tcPr>
            <w:tcW w:w="615" w:type="dxa"/>
          </w:tcPr>
          <w:p w:rsidR="002B4F25" w:rsidRDefault="002B4F25">
            <w:pPr>
              <w:pStyle w:val="ConsPlusNormal"/>
            </w:pPr>
          </w:p>
        </w:tc>
        <w:tc>
          <w:tcPr>
            <w:tcW w:w="660" w:type="dxa"/>
          </w:tcPr>
          <w:p w:rsidR="002B4F25" w:rsidRDefault="002B4F25">
            <w:pPr>
              <w:pStyle w:val="ConsPlusNormal"/>
            </w:pPr>
          </w:p>
        </w:tc>
        <w:tc>
          <w:tcPr>
            <w:tcW w:w="630" w:type="dxa"/>
          </w:tcPr>
          <w:p w:rsidR="002B4F25" w:rsidRDefault="002B4F25">
            <w:pPr>
              <w:pStyle w:val="ConsPlusNormal"/>
            </w:pPr>
          </w:p>
        </w:tc>
        <w:tc>
          <w:tcPr>
            <w:tcW w:w="945" w:type="dxa"/>
          </w:tcPr>
          <w:p w:rsidR="002B4F25" w:rsidRDefault="002B4F25">
            <w:pPr>
              <w:pStyle w:val="ConsPlusNormal"/>
            </w:pPr>
          </w:p>
        </w:tc>
        <w:tc>
          <w:tcPr>
            <w:tcW w:w="975" w:type="dxa"/>
          </w:tcPr>
          <w:p w:rsidR="002B4F25" w:rsidRDefault="002B4F25">
            <w:pPr>
              <w:pStyle w:val="ConsPlusNormal"/>
            </w:pPr>
          </w:p>
        </w:tc>
        <w:tc>
          <w:tcPr>
            <w:tcW w:w="750" w:type="dxa"/>
          </w:tcPr>
          <w:p w:rsidR="002B4F25" w:rsidRDefault="002B4F25">
            <w:pPr>
              <w:pStyle w:val="ConsPlusNormal"/>
            </w:pPr>
          </w:p>
        </w:tc>
        <w:tc>
          <w:tcPr>
            <w:tcW w:w="1080" w:type="dxa"/>
          </w:tcPr>
          <w:p w:rsidR="002B4F25" w:rsidRDefault="002B4F25">
            <w:pPr>
              <w:pStyle w:val="ConsPlusNormal"/>
            </w:pPr>
          </w:p>
        </w:tc>
        <w:tc>
          <w:tcPr>
            <w:tcW w:w="850" w:type="dxa"/>
          </w:tcPr>
          <w:p w:rsidR="002B4F25" w:rsidRDefault="002B4F25">
            <w:pPr>
              <w:pStyle w:val="ConsPlusNormal"/>
            </w:pP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right w:val="single" w:sz="4" w:space="0" w:color="auto"/>
          </w:tblBorders>
        </w:tblPrEx>
        <w:tc>
          <w:tcPr>
            <w:tcW w:w="7480" w:type="dxa"/>
            <w:gridSpan w:val="9"/>
            <w:tcBorders>
              <w:left w:val="nil"/>
              <w:bottom w:val="nil"/>
            </w:tcBorders>
            <w:vAlign w:val="bottom"/>
          </w:tcPr>
          <w:p w:rsidR="002B4F25" w:rsidRDefault="002B4F25">
            <w:pPr>
              <w:pStyle w:val="ConsPlusNormal"/>
              <w:jc w:val="right"/>
            </w:pPr>
            <w:bookmarkStart w:id="23" w:name="P843"/>
            <w:bookmarkEnd w:id="23"/>
            <w:r>
              <w:t>Итого по коду БК</w:t>
            </w:r>
          </w:p>
        </w:tc>
        <w:tc>
          <w:tcPr>
            <w:tcW w:w="845" w:type="dxa"/>
          </w:tcPr>
          <w:p w:rsidR="002B4F25" w:rsidRDefault="002B4F25">
            <w:pPr>
              <w:pStyle w:val="ConsPlusNormal"/>
            </w:pPr>
          </w:p>
        </w:tc>
        <w:tc>
          <w:tcPr>
            <w:tcW w:w="735" w:type="dxa"/>
          </w:tcPr>
          <w:p w:rsidR="002B4F25" w:rsidRDefault="002B4F25">
            <w:pPr>
              <w:pStyle w:val="ConsPlusNormal"/>
            </w:pPr>
          </w:p>
        </w:tc>
      </w:tr>
      <w:tr w:rsidR="002B4F25">
        <w:tblPrEx>
          <w:tblBorders>
            <w:right w:val="single" w:sz="4" w:space="0" w:color="auto"/>
          </w:tblBorders>
        </w:tblPrEx>
        <w:tc>
          <w:tcPr>
            <w:tcW w:w="7480" w:type="dxa"/>
            <w:gridSpan w:val="9"/>
            <w:tcBorders>
              <w:top w:val="nil"/>
              <w:left w:val="nil"/>
              <w:bottom w:val="nil"/>
            </w:tcBorders>
            <w:vAlign w:val="bottom"/>
          </w:tcPr>
          <w:p w:rsidR="002B4F25" w:rsidRDefault="002B4F25">
            <w:pPr>
              <w:pStyle w:val="ConsPlusNormal"/>
              <w:jc w:val="right"/>
            </w:pPr>
            <w:bookmarkStart w:id="24" w:name="P846"/>
            <w:bookmarkEnd w:id="24"/>
            <w:r>
              <w:t>Всего</w:t>
            </w:r>
          </w:p>
        </w:tc>
        <w:tc>
          <w:tcPr>
            <w:tcW w:w="845" w:type="dxa"/>
          </w:tcPr>
          <w:p w:rsidR="002B4F25" w:rsidRDefault="002B4F25">
            <w:pPr>
              <w:pStyle w:val="ConsPlusNormal"/>
            </w:pPr>
          </w:p>
        </w:tc>
        <w:tc>
          <w:tcPr>
            <w:tcW w:w="735"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3</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25"/>
        <w:gridCol w:w="2098"/>
        <w:gridCol w:w="340"/>
        <w:gridCol w:w="1134"/>
      </w:tblGrid>
      <w:tr w:rsidR="002B4F25">
        <w:tc>
          <w:tcPr>
            <w:tcW w:w="2925" w:type="dxa"/>
            <w:tcBorders>
              <w:top w:val="nil"/>
              <w:left w:val="nil"/>
              <w:bottom w:val="nil"/>
              <w:right w:val="nil"/>
            </w:tcBorders>
          </w:tcPr>
          <w:p w:rsidR="002B4F25" w:rsidRDefault="002B4F25">
            <w:pPr>
              <w:pStyle w:val="ConsPlusNormal"/>
            </w:pPr>
          </w:p>
        </w:tc>
        <w:tc>
          <w:tcPr>
            <w:tcW w:w="2098" w:type="dxa"/>
            <w:tcBorders>
              <w:top w:val="nil"/>
              <w:left w:val="nil"/>
              <w:bottom w:val="nil"/>
              <w:right w:val="nil"/>
            </w:tcBorders>
          </w:tcPr>
          <w:p w:rsidR="002B4F25" w:rsidRDefault="002B4F25">
            <w:pPr>
              <w:pStyle w:val="ConsPlusNormal"/>
              <w:jc w:val="right"/>
            </w:pPr>
            <w:bookmarkStart w:id="25" w:name="P887"/>
            <w:bookmarkEnd w:id="25"/>
            <w:r>
              <w:t>Реестр N</w:t>
            </w:r>
          </w:p>
        </w:tc>
        <w:tc>
          <w:tcPr>
            <w:tcW w:w="340" w:type="dxa"/>
            <w:tcBorders>
              <w:top w:val="nil"/>
              <w:left w:val="nil"/>
              <w:bottom w:val="nil"/>
              <w:right w:val="single" w:sz="4" w:space="0" w:color="auto"/>
            </w:tcBorders>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right w:val="none" w:sz="0" w:space="0" w:color="auto"/>
          </w:tblBorders>
        </w:tblPrEx>
        <w:tc>
          <w:tcPr>
            <w:tcW w:w="2925" w:type="dxa"/>
            <w:tcBorders>
              <w:top w:val="nil"/>
              <w:left w:val="nil"/>
              <w:bottom w:val="nil"/>
              <w:right w:val="nil"/>
            </w:tcBorders>
          </w:tcPr>
          <w:p w:rsidR="002B4F25" w:rsidRDefault="002B4F25">
            <w:pPr>
              <w:pStyle w:val="ConsPlusNormal"/>
            </w:pPr>
          </w:p>
        </w:tc>
        <w:tc>
          <w:tcPr>
            <w:tcW w:w="3572" w:type="dxa"/>
            <w:gridSpan w:val="3"/>
            <w:tcBorders>
              <w:top w:val="nil"/>
              <w:left w:val="nil"/>
              <w:bottom w:val="nil"/>
              <w:right w:val="nil"/>
            </w:tcBorders>
          </w:tcPr>
          <w:p w:rsidR="002B4F25" w:rsidRDefault="002B4F25">
            <w:pPr>
              <w:pStyle w:val="ConsPlusNormal"/>
              <w:jc w:val="center"/>
            </w:pPr>
            <w:r>
              <w:t>перечисленных поступлений</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252"/>
        <w:gridCol w:w="743"/>
        <w:gridCol w:w="1757"/>
        <w:gridCol w:w="1134"/>
      </w:tblGrid>
      <w:tr w:rsidR="002B4F25">
        <w:tc>
          <w:tcPr>
            <w:tcW w:w="7927" w:type="dxa"/>
            <w:gridSpan w:val="4"/>
            <w:tcBorders>
              <w:top w:val="nil"/>
              <w:left w:val="nil"/>
              <w:bottom w:val="nil"/>
            </w:tcBorders>
          </w:tcPr>
          <w:p w:rsidR="002B4F25" w:rsidRDefault="002B4F25">
            <w:pPr>
              <w:pStyle w:val="ConsPlusNormal"/>
            </w:pPr>
          </w:p>
        </w:tc>
        <w:tc>
          <w:tcPr>
            <w:tcW w:w="1134"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170" w:type="dxa"/>
            <w:gridSpan w:val="3"/>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0531465</w:t>
            </w:r>
          </w:p>
        </w:tc>
      </w:tr>
      <w:tr w:rsidR="002B4F25">
        <w:tblPrEx>
          <w:tblBorders>
            <w:insideV w:val="none" w:sz="0" w:space="0" w:color="auto"/>
          </w:tblBorders>
        </w:tblPrEx>
        <w:tc>
          <w:tcPr>
            <w:tcW w:w="6170" w:type="dxa"/>
            <w:gridSpan w:val="3"/>
            <w:tcBorders>
              <w:top w:val="nil"/>
              <w:left w:val="nil"/>
              <w:bottom w:val="nil"/>
              <w:right w:val="nil"/>
            </w:tcBorders>
          </w:tcPr>
          <w:p w:rsidR="002B4F25" w:rsidRDefault="002B4F25">
            <w:pPr>
              <w:pStyle w:val="ConsPlusNormal"/>
              <w:jc w:val="center"/>
            </w:pPr>
            <w:r>
              <w:t>от "__"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p>
        </w:tc>
        <w:tc>
          <w:tcPr>
            <w:tcW w:w="2995" w:type="dxa"/>
            <w:gridSpan w:val="2"/>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p>
        </w:tc>
        <w:tc>
          <w:tcPr>
            <w:tcW w:w="2995" w:type="dxa"/>
            <w:gridSpan w:val="2"/>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Наименование бюджета</w:t>
            </w:r>
          </w:p>
        </w:tc>
        <w:tc>
          <w:tcPr>
            <w:tcW w:w="2995" w:type="dxa"/>
            <w:gridSpan w:val="2"/>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vMerge w:val="restart"/>
            <w:tcBorders>
              <w:top w:val="nil"/>
              <w:left w:val="nil"/>
              <w:bottom w:val="nil"/>
              <w:right w:val="nil"/>
            </w:tcBorders>
            <w:vAlign w:val="bottom"/>
          </w:tcPr>
          <w:p w:rsidR="002B4F25" w:rsidRDefault="002B4F25">
            <w:pPr>
              <w:pStyle w:val="ConsPlusNormal"/>
            </w:pPr>
            <w:r>
              <w:lastRenderedPageBreak/>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vMerge/>
            <w:tcBorders>
              <w:top w:val="nil"/>
              <w:left w:val="nil"/>
              <w:bottom w:val="nil"/>
              <w:right w:val="nil"/>
            </w:tcBorders>
          </w:tcPr>
          <w:p w:rsidR="002B4F25" w:rsidRDefault="002B4F25">
            <w:pPr>
              <w:pStyle w:val="ConsPlusNormal"/>
            </w:pPr>
          </w:p>
        </w:tc>
        <w:tc>
          <w:tcPr>
            <w:tcW w:w="2995"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vMerge/>
            <w:tcBorders>
              <w:top w:val="nil"/>
              <w:left w:val="nil"/>
              <w:bottom w:val="nil"/>
              <w:right w:val="nil"/>
            </w:tcBorders>
          </w:tcPr>
          <w:p w:rsidR="002B4F25" w:rsidRDefault="002B4F25">
            <w:pPr>
              <w:pStyle w:val="ConsPlusNormal"/>
            </w:pPr>
          </w:p>
        </w:tc>
        <w:tc>
          <w:tcPr>
            <w:tcW w:w="2995" w:type="dxa"/>
            <w:gridSpan w:val="2"/>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tcPr>
          <w:p w:rsidR="002B4F25" w:rsidRDefault="002B4F25">
            <w:pPr>
              <w:pStyle w:val="ConsPlusNormal"/>
            </w:pPr>
          </w:p>
        </w:tc>
        <w:tc>
          <w:tcPr>
            <w:tcW w:w="2252" w:type="dxa"/>
            <w:tcBorders>
              <w:top w:val="single" w:sz="4" w:space="0" w:color="auto"/>
              <w:left w:val="nil"/>
              <w:bottom w:val="nil"/>
              <w:right w:val="nil"/>
            </w:tcBorders>
          </w:tcPr>
          <w:p w:rsidR="002B4F25" w:rsidRDefault="002B4F25">
            <w:pPr>
              <w:pStyle w:val="ConsPlusNormal"/>
            </w:pPr>
          </w:p>
        </w:tc>
        <w:tc>
          <w:tcPr>
            <w:tcW w:w="2500" w:type="dxa"/>
            <w:gridSpan w:val="2"/>
            <w:tcBorders>
              <w:top w:val="nil"/>
              <w:left w:val="nil"/>
              <w:bottom w:val="nil"/>
              <w:right w:val="single" w:sz="4" w:space="0" w:color="auto"/>
            </w:tcBorders>
            <w:vAlign w:val="bottom"/>
          </w:tcPr>
          <w:p w:rsidR="002B4F25" w:rsidRDefault="002B4F25">
            <w:pPr>
              <w:pStyle w:val="ConsPlusNormal"/>
              <w:jc w:val="right"/>
            </w:pPr>
            <w:bookmarkStart w:id="26" w:name="P933"/>
            <w:bookmarkEnd w:id="26"/>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tcPr>
          <w:p w:rsidR="002B4F25" w:rsidRDefault="002B4F25">
            <w:pPr>
              <w:pStyle w:val="ConsPlusNormal"/>
            </w:pPr>
          </w:p>
        </w:tc>
        <w:tc>
          <w:tcPr>
            <w:tcW w:w="2252" w:type="dxa"/>
            <w:tcBorders>
              <w:top w:val="nil"/>
              <w:left w:val="nil"/>
              <w:bottom w:val="nil"/>
              <w:right w:val="nil"/>
            </w:tcBorders>
          </w:tcPr>
          <w:p w:rsidR="002B4F25" w:rsidRDefault="002B4F25">
            <w:pPr>
              <w:pStyle w:val="ConsPlusNormal"/>
            </w:pPr>
          </w:p>
        </w:tc>
        <w:tc>
          <w:tcPr>
            <w:tcW w:w="2500" w:type="dxa"/>
            <w:gridSpan w:val="2"/>
            <w:tcBorders>
              <w:top w:val="nil"/>
              <w:left w:val="nil"/>
              <w:bottom w:val="nil"/>
              <w:right w:val="single" w:sz="4" w:space="0" w:color="auto"/>
            </w:tcBorders>
            <w:vAlign w:val="bottom"/>
          </w:tcPr>
          <w:p w:rsidR="002B4F25" w:rsidRDefault="002B4F25">
            <w:pPr>
              <w:pStyle w:val="ConsPlusNormal"/>
              <w:jc w:val="right"/>
            </w:pPr>
            <w:bookmarkStart w:id="27" w:name="P937"/>
            <w:bookmarkEnd w:id="27"/>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Единица измерения: руб.</w:t>
            </w:r>
          </w:p>
        </w:tc>
        <w:tc>
          <w:tcPr>
            <w:tcW w:w="2995"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86">
              <w:r>
                <w:rPr>
                  <w:color w:val="0000FF"/>
                </w:rPr>
                <w:t>383</w:t>
              </w:r>
            </w:hyperlink>
          </w:p>
        </w:tc>
      </w:tr>
    </w:tbl>
    <w:p w:rsidR="002B4F25" w:rsidRDefault="002B4F25">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2B4F25">
        <w:tc>
          <w:tcPr>
            <w:tcW w:w="6236" w:type="dxa"/>
            <w:gridSpan w:val="2"/>
            <w:tcBorders>
              <w:left w:val="nil"/>
            </w:tcBorders>
          </w:tcPr>
          <w:p w:rsidR="002B4F25" w:rsidRDefault="002B4F25">
            <w:pPr>
              <w:pStyle w:val="ConsPlusNormal"/>
              <w:jc w:val="center"/>
            </w:pPr>
            <w:r>
              <w:t>Код</w:t>
            </w:r>
          </w:p>
        </w:tc>
        <w:tc>
          <w:tcPr>
            <w:tcW w:w="2835" w:type="dxa"/>
            <w:vMerge w:val="restart"/>
            <w:tcBorders>
              <w:right w:val="nil"/>
            </w:tcBorders>
          </w:tcPr>
          <w:p w:rsidR="002B4F25" w:rsidRDefault="002B4F25">
            <w:pPr>
              <w:pStyle w:val="ConsPlusNormal"/>
              <w:jc w:val="center"/>
            </w:pPr>
            <w:r>
              <w:t>Сумма</w:t>
            </w:r>
          </w:p>
        </w:tc>
      </w:tr>
      <w:tr w:rsidR="002B4F25">
        <w:tc>
          <w:tcPr>
            <w:tcW w:w="3118" w:type="dxa"/>
            <w:tcBorders>
              <w:left w:val="nil"/>
            </w:tcBorders>
          </w:tcPr>
          <w:p w:rsidR="002B4F25" w:rsidRDefault="002B4F25">
            <w:pPr>
              <w:pStyle w:val="ConsPlusNormal"/>
              <w:jc w:val="center"/>
            </w:pPr>
            <w:r>
              <w:t>по БК</w:t>
            </w:r>
          </w:p>
        </w:tc>
        <w:tc>
          <w:tcPr>
            <w:tcW w:w="3118" w:type="dxa"/>
          </w:tcPr>
          <w:p w:rsidR="002B4F25" w:rsidRDefault="002B4F25">
            <w:pPr>
              <w:pStyle w:val="ConsPlusNormal"/>
              <w:jc w:val="center"/>
            </w:pPr>
            <w:r>
              <w:t>Аналитический код</w:t>
            </w:r>
          </w:p>
        </w:tc>
        <w:tc>
          <w:tcPr>
            <w:tcW w:w="2835" w:type="dxa"/>
            <w:vMerge/>
            <w:tcBorders>
              <w:right w:val="nil"/>
            </w:tcBorders>
          </w:tcPr>
          <w:p w:rsidR="002B4F25" w:rsidRDefault="002B4F25">
            <w:pPr>
              <w:pStyle w:val="ConsPlusNormal"/>
            </w:pPr>
          </w:p>
        </w:tc>
      </w:tr>
      <w:tr w:rsidR="002B4F25">
        <w:tc>
          <w:tcPr>
            <w:tcW w:w="3118" w:type="dxa"/>
            <w:tcBorders>
              <w:left w:val="nil"/>
            </w:tcBorders>
            <w:vAlign w:val="bottom"/>
          </w:tcPr>
          <w:p w:rsidR="002B4F25" w:rsidRDefault="002B4F25">
            <w:pPr>
              <w:pStyle w:val="ConsPlusNormal"/>
              <w:jc w:val="center"/>
            </w:pPr>
            <w:r>
              <w:t>1</w:t>
            </w:r>
          </w:p>
        </w:tc>
        <w:tc>
          <w:tcPr>
            <w:tcW w:w="3118" w:type="dxa"/>
            <w:vAlign w:val="bottom"/>
          </w:tcPr>
          <w:p w:rsidR="002B4F25" w:rsidRDefault="002B4F25">
            <w:pPr>
              <w:pStyle w:val="ConsPlusNormal"/>
              <w:jc w:val="center"/>
            </w:pPr>
            <w:r>
              <w:t>2</w:t>
            </w:r>
          </w:p>
        </w:tc>
        <w:tc>
          <w:tcPr>
            <w:tcW w:w="2835" w:type="dxa"/>
            <w:tcBorders>
              <w:right w:val="nil"/>
            </w:tcBorders>
            <w:vAlign w:val="center"/>
          </w:tcPr>
          <w:p w:rsidR="002B4F25" w:rsidRDefault="002B4F25">
            <w:pPr>
              <w:pStyle w:val="ConsPlusNormal"/>
              <w:jc w:val="center"/>
            </w:pPr>
            <w:r>
              <w:t>3</w:t>
            </w:r>
          </w:p>
        </w:tc>
      </w:tr>
      <w:tr w:rsidR="002B4F25">
        <w:tblPrEx>
          <w:tblBorders>
            <w:left w:val="single" w:sz="4" w:space="0" w:color="auto"/>
            <w:right w:val="single" w:sz="4" w:space="0" w:color="auto"/>
          </w:tblBorders>
        </w:tblPrEx>
        <w:tc>
          <w:tcPr>
            <w:tcW w:w="3118" w:type="dxa"/>
          </w:tcPr>
          <w:p w:rsidR="002B4F25" w:rsidRDefault="002B4F25">
            <w:pPr>
              <w:pStyle w:val="ConsPlusNormal"/>
            </w:pPr>
          </w:p>
        </w:tc>
        <w:tc>
          <w:tcPr>
            <w:tcW w:w="3118" w:type="dxa"/>
          </w:tcPr>
          <w:p w:rsidR="002B4F25" w:rsidRDefault="002B4F25">
            <w:pPr>
              <w:pStyle w:val="ConsPlusNormal"/>
            </w:pPr>
          </w:p>
        </w:tc>
        <w:tc>
          <w:tcPr>
            <w:tcW w:w="2835" w:type="dxa"/>
          </w:tcPr>
          <w:p w:rsidR="002B4F25" w:rsidRDefault="002B4F25">
            <w:pPr>
              <w:pStyle w:val="ConsPlusNormal"/>
            </w:pPr>
          </w:p>
        </w:tc>
      </w:tr>
      <w:tr w:rsidR="002B4F25">
        <w:tblPrEx>
          <w:tblBorders>
            <w:left w:val="single" w:sz="4" w:space="0" w:color="auto"/>
            <w:right w:val="single" w:sz="4" w:space="0" w:color="auto"/>
          </w:tblBorders>
        </w:tblPrEx>
        <w:tc>
          <w:tcPr>
            <w:tcW w:w="3118" w:type="dxa"/>
          </w:tcPr>
          <w:p w:rsidR="002B4F25" w:rsidRDefault="002B4F25">
            <w:pPr>
              <w:pStyle w:val="ConsPlusNormal"/>
            </w:pPr>
          </w:p>
        </w:tc>
        <w:tc>
          <w:tcPr>
            <w:tcW w:w="3118" w:type="dxa"/>
          </w:tcPr>
          <w:p w:rsidR="002B4F25" w:rsidRDefault="002B4F25">
            <w:pPr>
              <w:pStyle w:val="ConsPlusNormal"/>
            </w:pPr>
          </w:p>
        </w:tc>
        <w:tc>
          <w:tcPr>
            <w:tcW w:w="2835" w:type="dxa"/>
          </w:tcPr>
          <w:p w:rsidR="002B4F25" w:rsidRDefault="002B4F25">
            <w:pPr>
              <w:pStyle w:val="ConsPlusNormal"/>
            </w:pPr>
          </w:p>
        </w:tc>
      </w:tr>
      <w:tr w:rsidR="002B4F25">
        <w:tblPrEx>
          <w:tblBorders>
            <w:left w:val="single" w:sz="4" w:space="0" w:color="auto"/>
            <w:right w:val="single" w:sz="4" w:space="0" w:color="auto"/>
          </w:tblBorders>
        </w:tblPrEx>
        <w:tc>
          <w:tcPr>
            <w:tcW w:w="3118" w:type="dxa"/>
          </w:tcPr>
          <w:p w:rsidR="002B4F25" w:rsidRDefault="002B4F25">
            <w:pPr>
              <w:pStyle w:val="ConsPlusNormal"/>
            </w:pPr>
          </w:p>
        </w:tc>
        <w:tc>
          <w:tcPr>
            <w:tcW w:w="3118" w:type="dxa"/>
          </w:tcPr>
          <w:p w:rsidR="002B4F25" w:rsidRDefault="002B4F25">
            <w:pPr>
              <w:pStyle w:val="ConsPlusNormal"/>
            </w:pPr>
          </w:p>
        </w:tc>
        <w:tc>
          <w:tcPr>
            <w:tcW w:w="2835" w:type="dxa"/>
          </w:tcPr>
          <w:p w:rsidR="002B4F25" w:rsidRDefault="002B4F25">
            <w:pPr>
              <w:pStyle w:val="ConsPlusNormal"/>
            </w:pPr>
          </w:p>
        </w:tc>
      </w:tr>
      <w:tr w:rsidR="002B4F25">
        <w:tblPrEx>
          <w:tblBorders>
            <w:left w:val="single" w:sz="4" w:space="0" w:color="auto"/>
            <w:right w:val="single" w:sz="4" w:space="0" w:color="auto"/>
          </w:tblBorders>
        </w:tblPrEx>
        <w:tc>
          <w:tcPr>
            <w:tcW w:w="3118" w:type="dxa"/>
          </w:tcPr>
          <w:p w:rsidR="002B4F25" w:rsidRDefault="002B4F25">
            <w:pPr>
              <w:pStyle w:val="ConsPlusNormal"/>
            </w:pPr>
          </w:p>
        </w:tc>
        <w:tc>
          <w:tcPr>
            <w:tcW w:w="3118" w:type="dxa"/>
          </w:tcPr>
          <w:p w:rsidR="002B4F25" w:rsidRDefault="002B4F25">
            <w:pPr>
              <w:pStyle w:val="ConsPlusNormal"/>
            </w:pPr>
          </w:p>
        </w:tc>
        <w:tc>
          <w:tcPr>
            <w:tcW w:w="2835" w:type="dxa"/>
          </w:tcPr>
          <w:p w:rsidR="002B4F25" w:rsidRDefault="002B4F25">
            <w:pPr>
              <w:pStyle w:val="ConsPlusNormal"/>
            </w:pPr>
          </w:p>
        </w:tc>
      </w:tr>
      <w:tr w:rsidR="002B4F25">
        <w:tblPrEx>
          <w:tblBorders>
            <w:left w:val="single" w:sz="4" w:space="0" w:color="auto"/>
            <w:right w:val="single" w:sz="4" w:space="0" w:color="auto"/>
          </w:tblBorders>
        </w:tblPrEx>
        <w:tc>
          <w:tcPr>
            <w:tcW w:w="3118" w:type="dxa"/>
          </w:tcPr>
          <w:p w:rsidR="002B4F25" w:rsidRDefault="002B4F25">
            <w:pPr>
              <w:pStyle w:val="ConsPlusNormal"/>
            </w:pPr>
          </w:p>
        </w:tc>
        <w:tc>
          <w:tcPr>
            <w:tcW w:w="3118" w:type="dxa"/>
          </w:tcPr>
          <w:p w:rsidR="002B4F25" w:rsidRDefault="002B4F25">
            <w:pPr>
              <w:pStyle w:val="ConsPlusNormal"/>
            </w:pPr>
          </w:p>
        </w:tc>
        <w:tc>
          <w:tcPr>
            <w:tcW w:w="2835" w:type="dxa"/>
          </w:tcPr>
          <w:p w:rsidR="002B4F25" w:rsidRDefault="002B4F25">
            <w:pPr>
              <w:pStyle w:val="ConsPlusNormal"/>
            </w:pPr>
          </w:p>
        </w:tc>
      </w:tr>
      <w:tr w:rsidR="002B4F25">
        <w:tblPrEx>
          <w:tblBorders>
            <w:left w:val="single" w:sz="4" w:space="0" w:color="auto"/>
            <w:right w:val="single" w:sz="4" w:space="0" w:color="auto"/>
          </w:tblBorders>
        </w:tblPrEx>
        <w:tc>
          <w:tcPr>
            <w:tcW w:w="3118" w:type="dxa"/>
          </w:tcPr>
          <w:p w:rsidR="002B4F25" w:rsidRDefault="002B4F25">
            <w:pPr>
              <w:pStyle w:val="ConsPlusNormal"/>
            </w:pPr>
          </w:p>
        </w:tc>
        <w:tc>
          <w:tcPr>
            <w:tcW w:w="3118" w:type="dxa"/>
          </w:tcPr>
          <w:p w:rsidR="002B4F25" w:rsidRDefault="002B4F25">
            <w:pPr>
              <w:pStyle w:val="ConsPlusNormal"/>
            </w:pPr>
          </w:p>
        </w:tc>
        <w:tc>
          <w:tcPr>
            <w:tcW w:w="2835" w:type="dxa"/>
          </w:tcPr>
          <w:p w:rsidR="002B4F25" w:rsidRDefault="002B4F25">
            <w:pPr>
              <w:pStyle w:val="ConsPlusNormal"/>
            </w:pPr>
          </w:p>
        </w:tc>
      </w:tr>
      <w:tr w:rsidR="002B4F25">
        <w:tblPrEx>
          <w:tblBorders>
            <w:right w:val="single" w:sz="4" w:space="0" w:color="auto"/>
          </w:tblBorders>
        </w:tblPrEx>
        <w:tc>
          <w:tcPr>
            <w:tcW w:w="6236" w:type="dxa"/>
            <w:gridSpan w:val="2"/>
            <w:tcBorders>
              <w:left w:val="nil"/>
              <w:bottom w:val="nil"/>
            </w:tcBorders>
          </w:tcPr>
          <w:p w:rsidR="002B4F25" w:rsidRDefault="002B4F25">
            <w:pPr>
              <w:pStyle w:val="ConsPlusNormal"/>
              <w:jc w:val="right"/>
            </w:pPr>
            <w:r>
              <w:t>Итого</w:t>
            </w:r>
          </w:p>
        </w:tc>
        <w:tc>
          <w:tcPr>
            <w:tcW w:w="2835"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4</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3118"/>
        <w:gridCol w:w="340"/>
        <w:gridCol w:w="1134"/>
      </w:tblGrid>
      <w:tr w:rsidR="002B4F25">
        <w:tc>
          <w:tcPr>
            <w:tcW w:w="2400" w:type="dxa"/>
            <w:tcBorders>
              <w:top w:val="nil"/>
              <w:left w:val="nil"/>
              <w:bottom w:val="nil"/>
              <w:right w:val="nil"/>
            </w:tcBorders>
          </w:tcPr>
          <w:p w:rsidR="002B4F25" w:rsidRDefault="002B4F25">
            <w:pPr>
              <w:pStyle w:val="ConsPlusNormal"/>
            </w:pPr>
          </w:p>
        </w:tc>
        <w:tc>
          <w:tcPr>
            <w:tcW w:w="3118" w:type="dxa"/>
            <w:tcBorders>
              <w:top w:val="nil"/>
              <w:left w:val="nil"/>
              <w:bottom w:val="nil"/>
              <w:right w:val="nil"/>
            </w:tcBorders>
          </w:tcPr>
          <w:p w:rsidR="002B4F25" w:rsidRDefault="002B4F25">
            <w:pPr>
              <w:pStyle w:val="ConsPlusNormal"/>
              <w:jc w:val="right"/>
            </w:pPr>
            <w:bookmarkStart w:id="28" w:name="P1009"/>
            <w:bookmarkEnd w:id="28"/>
            <w:r>
              <w:t>Реестр N</w:t>
            </w:r>
          </w:p>
        </w:tc>
        <w:tc>
          <w:tcPr>
            <w:tcW w:w="340" w:type="dxa"/>
            <w:tcBorders>
              <w:top w:val="nil"/>
              <w:left w:val="nil"/>
              <w:bottom w:val="nil"/>
              <w:right w:val="single" w:sz="4" w:space="0" w:color="auto"/>
            </w:tcBorders>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right w:val="none" w:sz="0" w:space="0" w:color="auto"/>
          </w:tblBorders>
        </w:tblPrEx>
        <w:tc>
          <w:tcPr>
            <w:tcW w:w="2400" w:type="dxa"/>
            <w:tcBorders>
              <w:top w:val="nil"/>
              <w:left w:val="nil"/>
              <w:bottom w:val="nil"/>
              <w:right w:val="nil"/>
            </w:tcBorders>
          </w:tcPr>
          <w:p w:rsidR="002B4F25" w:rsidRDefault="002B4F25">
            <w:pPr>
              <w:pStyle w:val="ConsPlusNormal"/>
            </w:pPr>
          </w:p>
        </w:tc>
        <w:tc>
          <w:tcPr>
            <w:tcW w:w="4592" w:type="dxa"/>
            <w:gridSpan w:val="3"/>
            <w:tcBorders>
              <w:top w:val="nil"/>
              <w:left w:val="nil"/>
              <w:bottom w:val="nil"/>
              <w:right w:val="nil"/>
            </w:tcBorders>
          </w:tcPr>
          <w:p w:rsidR="002B4F25" w:rsidRDefault="002B4F25">
            <w:pPr>
              <w:pStyle w:val="ConsPlusNormal"/>
              <w:jc w:val="center"/>
            </w:pPr>
            <w:r>
              <w:t>передаваемых (принимаемых) платежей</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2B4F25">
        <w:tc>
          <w:tcPr>
            <w:tcW w:w="7937" w:type="dxa"/>
            <w:gridSpan w:val="3"/>
            <w:tcBorders>
              <w:top w:val="nil"/>
              <w:left w:val="nil"/>
              <w:bottom w:val="nil"/>
            </w:tcBorders>
          </w:tcPr>
          <w:p w:rsidR="002B4F25" w:rsidRDefault="002B4F25">
            <w:pPr>
              <w:pStyle w:val="ConsPlusNormal"/>
            </w:pPr>
          </w:p>
        </w:tc>
        <w:tc>
          <w:tcPr>
            <w:tcW w:w="1134"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0531477</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jc w:val="center"/>
            </w:pPr>
            <w:r>
              <w:t>за "__________" 20__ г.</w:t>
            </w:r>
          </w:p>
        </w:tc>
        <w:tc>
          <w:tcPr>
            <w:tcW w:w="1871" w:type="dxa"/>
            <w:tcBorders>
              <w:top w:val="nil"/>
              <w:left w:val="nil"/>
              <w:bottom w:val="nil"/>
              <w:right w:val="single" w:sz="4" w:space="0" w:color="auto"/>
            </w:tcBorders>
            <w:vAlign w:val="bottom"/>
          </w:tcPr>
          <w:p w:rsidR="002B4F25" w:rsidRDefault="002B4F2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2891" w:type="dxa"/>
            <w:vMerge w:val="restart"/>
            <w:tcBorders>
              <w:top w:val="nil"/>
              <w:left w:val="nil"/>
              <w:bottom w:val="nil"/>
              <w:right w:val="nil"/>
            </w:tcBorders>
            <w:vAlign w:val="bottom"/>
          </w:tcPr>
          <w:p w:rsidR="002B4F25" w:rsidRDefault="002B4F25">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2891" w:type="dxa"/>
            <w:vMerge/>
            <w:tcBorders>
              <w:top w:val="nil"/>
              <w:left w:val="nil"/>
              <w:bottom w:val="nil"/>
              <w:right w:val="nil"/>
            </w:tcBorders>
          </w:tcPr>
          <w:p w:rsidR="002B4F25" w:rsidRDefault="002B4F25">
            <w:pPr>
              <w:pStyle w:val="ConsPlusNormal"/>
            </w:pPr>
          </w:p>
        </w:tc>
        <w:tc>
          <w:tcPr>
            <w:tcW w:w="3175" w:type="dxa"/>
            <w:vMerge/>
            <w:tcBorders>
              <w:top w:val="nil"/>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2891" w:type="dxa"/>
            <w:vMerge w:val="restart"/>
            <w:tcBorders>
              <w:top w:val="nil"/>
              <w:left w:val="nil"/>
              <w:bottom w:val="nil"/>
              <w:right w:val="nil"/>
            </w:tcBorders>
            <w:vAlign w:val="bottom"/>
          </w:tcPr>
          <w:p w:rsidR="002B4F25" w:rsidRDefault="002B4F25">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2891" w:type="dxa"/>
            <w:vMerge/>
            <w:tcBorders>
              <w:top w:val="nil"/>
              <w:left w:val="nil"/>
              <w:bottom w:val="nil"/>
              <w:right w:val="nil"/>
            </w:tcBorders>
          </w:tcPr>
          <w:p w:rsidR="002B4F25" w:rsidRDefault="002B4F25">
            <w:pPr>
              <w:pStyle w:val="ConsPlusNormal"/>
            </w:pPr>
          </w:p>
        </w:tc>
        <w:tc>
          <w:tcPr>
            <w:tcW w:w="3175" w:type="dxa"/>
            <w:vMerge/>
            <w:tcBorders>
              <w:top w:val="single" w:sz="4" w:space="0" w:color="auto"/>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2891" w:type="dxa"/>
            <w:tcBorders>
              <w:top w:val="nil"/>
              <w:left w:val="nil"/>
              <w:bottom w:val="nil"/>
              <w:right w:val="nil"/>
            </w:tcBorders>
            <w:vAlign w:val="bottom"/>
          </w:tcPr>
          <w:p w:rsidR="002B4F25" w:rsidRDefault="002B4F25">
            <w:pPr>
              <w:pStyle w:val="ConsPlusNormal"/>
            </w:pPr>
            <w:r>
              <w:t>Единица измерения: руб.</w:t>
            </w:r>
          </w:p>
        </w:tc>
        <w:tc>
          <w:tcPr>
            <w:tcW w:w="3175" w:type="dxa"/>
            <w:tcBorders>
              <w:top w:val="single" w:sz="4" w:space="0" w:color="auto"/>
              <w:left w:val="nil"/>
              <w:bottom w:val="nil"/>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87">
              <w:r>
                <w:rPr>
                  <w:color w:val="0000FF"/>
                </w:rPr>
                <w:t>383</w:t>
              </w:r>
            </w:hyperlink>
          </w:p>
        </w:tc>
      </w:tr>
    </w:tbl>
    <w:p w:rsidR="002B4F25" w:rsidRDefault="002B4F2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1020"/>
        <w:gridCol w:w="850"/>
        <w:gridCol w:w="624"/>
        <w:gridCol w:w="624"/>
        <w:gridCol w:w="624"/>
        <w:gridCol w:w="624"/>
        <w:gridCol w:w="737"/>
        <w:gridCol w:w="680"/>
        <w:gridCol w:w="680"/>
        <w:gridCol w:w="794"/>
        <w:gridCol w:w="680"/>
      </w:tblGrid>
      <w:tr w:rsidR="002B4F25">
        <w:tc>
          <w:tcPr>
            <w:tcW w:w="3004" w:type="dxa"/>
            <w:gridSpan w:val="4"/>
            <w:tcBorders>
              <w:left w:val="nil"/>
            </w:tcBorders>
          </w:tcPr>
          <w:p w:rsidR="002B4F25" w:rsidRDefault="002B4F25">
            <w:pPr>
              <w:pStyle w:val="ConsPlusNormal"/>
              <w:jc w:val="center"/>
            </w:pPr>
            <w:r>
              <w:t>Распоряжение</w:t>
            </w:r>
          </w:p>
        </w:tc>
        <w:tc>
          <w:tcPr>
            <w:tcW w:w="1248" w:type="dxa"/>
            <w:gridSpan w:val="2"/>
          </w:tcPr>
          <w:p w:rsidR="002B4F25" w:rsidRDefault="002B4F25">
            <w:pPr>
              <w:pStyle w:val="ConsPlusNormal"/>
              <w:jc w:val="center"/>
            </w:pPr>
            <w:r>
              <w:t>Плательщик</w:t>
            </w:r>
          </w:p>
        </w:tc>
        <w:tc>
          <w:tcPr>
            <w:tcW w:w="1248" w:type="dxa"/>
            <w:gridSpan w:val="2"/>
          </w:tcPr>
          <w:p w:rsidR="002B4F25" w:rsidRDefault="002B4F25">
            <w:pPr>
              <w:pStyle w:val="ConsPlusNormal"/>
              <w:jc w:val="center"/>
            </w:pPr>
            <w:r>
              <w:t>Получатель</w:t>
            </w:r>
          </w:p>
        </w:tc>
        <w:tc>
          <w:tcPr>
            <w:tcW w:w="1417" w:type="dxa"/>
            <w:gridSpan w:val="2"/>
          </w:tcPr>
          <w:p w:rsidR="002B4F25" w:rsidRDefault="002B4F25">
            <w:pPr>
              <w:pStyle w:val="ConsPlusNormal"/>
              <w:jc w:val="center"/>
            </w:pPr>
            <w:r>
              <w:t>Код</w:t>
            </w:r>
          </w:p>
        </w:tc>
        <w:tc>
          <w:tcPr>
            <w:tcW w:w="1474" w:type="dxa"/>
            <w:gridSpan w:val="2"/>
          </w:tcPr>
          <w:p w:rsidR="002B4F25" w:rsidRDefault="002B4F25">
            <w:pPr>
              <w:pStyle w:val="ConsPlusNormal"/>
              <w:jc w:val="center"/>
            </w:pPr>
            <w:r>
              <w:t>Сумма</w:t>
            </w:r>
          </w:p>
        </w:tc>
        <w:tc>
          <w:tcPr>
            <w:tcW w:w="680" w:type="dxa"/>
            <w:vMerge w:val="restart"/>
            <w:tcBorders>
              <w:right w:val="nil"/>
            </w:tcBorders>
          </w:tcPr>
          <w:p w:rsidR="002B4F25" w:rsidRDefault="002B4F25">
            <w:pPr>
              <w:pStyle w:val="ConsPlusNormal"/>
              <w:jc w:val="center"/>
            </w:pPr>
            <w:r>
              <w:t>примечание</w:t>
            </w:r>
          </w:p>
        </w:tc>
      </w:tr>
      <w:tr w:rsidR="002B4F25">
        <w:tc>
          <w:tcPr>
            <w:tcW w:w="567" w:type="dxa"/>
            <w:tcBorders>
              <w:left w:val="nil"/>
            </w:tcBorders>
          </w:tcPr>
          <w:p w:rsidR="002B4F25" w:rsidRDefault="002B4F25">
            <w:pPr>
              <w:pStyle w:val="ConsPlusNormal"/>
              <w:jc w:val="center"/>
            </w:pPr>
            <w:r>
              <w:t>дата</w:t>
            </w:r>
          </w:p>
        </w:tc>
        <w:tc>
          <w:tcPr>
            <w:tcW w:w="567" w:type="dxa"/>
          </w:tcPr>
          <w:p w:rsidR="002B4F25" w:rsidRDefault="002B4F25">
            <w:pPr>
              <w:pStyle w:val="ConsPlusNormal"/>
              <w:jc w:val="center"/>
            </w:pPr>
            <w:r>
              <w:t>номер</w:t>
            </w:r>
          </w:p>
        </w:tc>
        <w:tc>
          <w:tcPr>
            <w:tcW w:w="1020" w:type="dxa"/>
          </w:tcPr>
          <w:p w:rsidR="002B4F25" w:rsidRDefault="002B4F25">
            <w:pPr>
              <w:pStyle w:val="ConsPlusNormal"/>
              <w:jc w:val="center"/>
            </w:pPr>
            <w:r>
              <w:t>номер строки реестра</w:t>
            </w:r>
          </w:p>
        </w:tc>
        <w:tc>
          <w:tcPr>
            <w:tcW w:w="850" w:type="dxa"/>
          </w:tcPr>
          <w:p w:rsidR="002B4F25" w:rsidRDefault="002B4F25">
            <w:pPr>
              <w:pStyle w:val="ConsPlusNormal"/>
              <w:jc w:val="center"/>
            </w:pPr>
            <w:r>
              <w:t>дата учета невыясненного поступления</w:t>
            </w:r>
          </w:p>
        </w:tc>
        <w:tc>
          <w:tcPr>
            <w:tcW w:w="624" w:type="dxa"/>
          </w:tcPr>
          <w:p w:rsidR="002B4F25" w:rsidRDefault="002B4F25">
            <w:pPr>
              <w:pStyle w:val="ConsPlusNormal"/>
              <w:jc w:val="center"/>
            </w:pPr>
            <w:r>
              <w:t>ИНН</w:t>
            </w:r>
          </w:p>
        </w:tc>
        <w:tc>
          <w:tcPr>
            <w:tcW w:w="624" w:type="dxa"/>
          </w:tcPr>
          <w:p w:rsidR="002B4F25" w:rsidRDefault="002B4F25">
            <w:pPr>
              <w:pStyle w:val="ConsPlusNormal"/>
              <w:jc w:val="center"/>
            </w:pPr>
            <w:r>
              <w:t>КПП</w:t>
            </w:r>
          </w:p>
        </w:tc>
        <w:tc>
          <w:tcPr>
            <w:tcW w:w="624" w:type="dxa"/>
          </w:tcPr>
          <w:p w:rsidR="002B4F25" w:rsidRDefault="002B4F25">
            <w:pPr>
              <w:pStyle w:val="ConsPlusNormal"/>
              <w:jc w:val="center"/>
            </w:pPr>
            <w:r>
              <w:t>ИНН</w:t>
            </w:r>
          </w:p>
        </w:tc>
        <w:tc>
          <w:tcPr>
            <w:tcW w:w="624" w:type="dxa"/>
          </w:tcPr>
          <w:p w:rsidR="002B4F25" w:rsidRDefault="002B4F25">
            <w:pPr>
              <w:pStyle w:val="ConsPlusNormal"/>
              <w:jc w:val="center"/>
            </w:pPr>
            <w:r>
              <w:t>КПП</w:t>
            </w:r>
          </w:p>
        </w:tc>
        <w:tc>
          <w:tcPr>
            <w:tcW w:w="737" w:type="dxa"/>
          </w:tcPr>
          <w:p w:rsidR="002B4F25" w:rsidRDefault="002B4F25">
            <w:pPr>
              <w:pStyle w:val="ConsPlusNormal"/>
              <w:jc w:val="center"/>
            </w:pPr>
            <w:r>
              <w:t>по БК</w:t>
            </w:r>
          </w:p>
        </w:tc>
        <w:tc>
          <w:tcPr>
            <w:tcW w:w="680" w:type="dxa"/>
          </w:tcPr>
          <w:p w:rsidR="002B4F25" w:rsidRDefault="002B4F25">
            <w:pPr>
              <w:pStyle w:val="ConsPlusNormal"/>
              <w:jc w:val="center"/>
            </w:pPr>
            <w:r>
              <w:t xml:space="preserve">по </w:t>
            </w:r>
            <w:hyperlink r:id="rId88">
              <w:r>
                <w:rPr>
                  <w:color w:val="0000FF"/>
                </w:rPr>
                <w:t>ОКТМО</w:t>
              </w:r>
            </w:hyperlink>
          </w:p>
        </w:tc>
        <w:tc>
          <w:tcPr>
            <w:tcW w:w="680" w:type="dxa"/>
          </w:tcPr>
          <w:p w:rsidR="002B4F25" w:rsidRDefault="002B4F25">
            <w:pPr>
              <w:pStyle w:val="ConsPlusNormal"/>
              <w:jc w:val="center"/>
            </w:pPr>
            <w:r>
              <w:t>в распоряжении</w:t>
            </w:r>
          </w:p>
        </w:tc>
        <w:tc>
          <w:tcPr>
            <w:tcW w:w="794" w:type="dxa"/>
          </w:tcPr>
          <w:p w:rsidR="002B4F25" w:rsidRDefault="002B4F25">
            <w:pPr>
              <w:pStyle w:val="ConsPlusNormal"/>
              <w:jc w:val="center"/>
            </w:pPr>
            <w:r>
              <w:t>в строке реестра</w:t>
            </w:r>
          </w:p>
        </w:tc>
        <w:tc>
          <w:tcPr>
            <w:tcW w:w="680" w:type="dxa"/>
            <w:vMerge/>
            <w:tcBorders>
              <w:right w:val="nil"/>
            </w:tcBorders>
          </w:tcPr>
          <w:p w:rsidR="002B4F25" w:rsidRDefault="002B4F25">
            <w:pPr>
              <w:pStyle w:val="ConsPlusNormal"/>
            </w:pPr>
          </w:p>
        </w:tc>
      </w:tr>
      <w:tr w:rsidR="002B4F25">
        <w:tc>
          <w:tcPr>
            <w:tcW w:w="567" w:type="dxa"/>
            <w:tcBorders>
              <w:left w:val="nil"/>
            </w:tcBorders>
          </w:tcPr>
          <w:p w:rsidR="002B4F25" w:rsidRDefault="002B4F25">
            <w:pPr>
              <w:pStyle w:val="ConsPlusNormal"/>
              <w:jc w:val="center"/>
            </w:pPr>
            <w:bookmarkStart w:id="29" w:name="P1058"/>
            <w:bookmarkEnd w:id="29"/>
            <w:r>
              <w:t>1</w:t>
            </w:r>
          </w:p>
        </w:tc>
        <w:tc>
          <w:tcPr>
            <w:tcW w:w="567" w:type="dxa"/>
          </w:tcPr>
          <w:p w:rsidR="002B4F25" w:rsidRDefault="002B4F25">
            <w:pPr>
              <w:pStyle w:val="ConsPlusNormal"/>
              <w:jc w:val="center"/>
            </w:pPr>
            <w:bookmarkStart w:id="30" w:name="P1059"/>
            <w:bookmarkEnd w:id="30"/>
            <w:r>
              <w:t>2</w:t>
            </w:r>
          </w:p>
        </w:tc>
        <w:tc>
          <w:tcPr>
            <w:tcW w:w="1020" w:type="dxa"/>
          </w:tcPr>
          <w:p w:rsidR="002B4F25" w:rsidRDefault="002B4F25">
            <w:pPr>
              <w:pStyle w:val="ConsPlusNormal"/>
              <w:jc w:val="center"/>
            </w:pPr>
            <w:bookmarkStart w:id="31" w:name="P1060"/>
            <w:bookmarkEnd w:id="31"/>
            <w:r>
              <w:t>3</w:t>
            </w:r>
          </w:p>
        </w:tc>
        <w:tc>
          <w:tcPr>
            <w:tcW w:w="850" w:type="dxa"/>
          </w:tcPr>
          <w:p w:rsidR="002B4F25" w:rsidRDefault="002B4F25">
            <w:pPr>
              <w:pStyle w:val="ConsPlusNormal"/>
              <w:jc w:val="center"/>
            </w:pPr>
            <w:bookmarkStart w:id="32" w:name="P1061"/>
            <w:bookmarkEnd w:id="32"/>
            <w:r>
              <w:t>4</w:t>
            </w:r>
          </w:p>
        </w:tc>
        <w:tc>
          <w:tcPr>
            <w:tcW w:w="624" w:type="dxa"/>
          </w:tcPr>
          <w:p w:rsidR="002B4F25" w:rsidRDefault="002B4F25">
            <w:pPr>
              <w:pStyle w:val="ConsPlusNormal"/>
              <w:jc w:val="center"/>
            </w:pPr>
            <w:r>
              <w:t>5</w:t>
            </w:r>
          </w:p>
        </w:tc>
        <w:tc>
          <w:tcPr>
            <w:tcW w:w="624" w:type="dxa"/>
          </w:tcPr>
          <w:p w:rsidR="002B4F25" w:rsidRDefault="002B4F25">
            <w:pPr>
              <w:pStyle w:val="ConsPlusNormal"/>
              <w:jc w:val="center"/>
            </w:pPr>
            <w:r>
              <w:t>6</w:t>
            </w:r>
          </w:p>
        </w:tc>
        <w:tc>
          <w:tcPr>
            <w:tcW w:w="624" w:type="dxa"/>
          </w:tcPr>
          <w:p w:rsidR="002B4F25" w:rsidRDefault="002B4F25">
            <w:pPr>
              <w:pStyle w:val="ConsPlusNormal"/>
              <w:jc w:val="center"/>
            </w:pPr>
            <w:r>
              <w:t>7</w:t>
            </w:r>
          </w:p>
        </w:tc>
        <w:tc>
          <w:tcPr>
            <w:tcW w:w="624" w:type="dxa"/>
          </w:tcPr>
          <w:p w:rsidR="002B4F25" w:rsidRDefault="002B4F25">
            <w:pPr>
              <w:pStyle w:val="ConsPlusNormal"/>
              <w:jc w:val="center"/>
            </w:pPr>
            <w:r>
              <w:t>8</w:t>
            </w:r>
          </w:p>
        </w:tc>
        <w:tc>
          <w:tcPr>
            <w:tcW w:w="737" w:type="dxa"/>
          </w:tcPr>
          <w:p w:rsidR="002B4F25" w:rsidRDefault="002B4F25">
            <w:pPr>
              <w:pStyle w:val="ConsPlusNormal"/>
              <w:jc w:val="center"/>
            </w:pPr>
            <w:r>
              <w:t>9</w:t>
            </w:r>
          </w:p>
        </w:tc>
        <w:tc>
          <w:tcPr>
            <w:tcW w:w="680" w:type="dxa"/>
          </w:tcPr>
          <w:p w:rsidR="002B4F25" w:rsidRDefault="002B4F25">
            <w:pPr>
              <w:pStyle w:val="ConsPlusNormal"/>
              <w:jc w:val="center"/>
            </w:pPr>
            <w:r>
              <w:t>10</w:t>
            </w:r>
          </w:p>
        </w:tc>
        <w:tc>
          <w:tcPr>
            <w:tcW w:w="680" w:type="dxa"/>
          </w:tcPr>
          <w:p w:rsidR="002B4F25" w:rsidRDefault="002B4F25">
            <w:pPr>
              <w:pStyle w:val="ConsPlusNormal"/>
              <w:jc w:val="center"/>
            </w:pPr>
            <w:r>
              <w:t>11</w:t>
            </w:r>
          </w:p>
        </w:tc>
        <w:tc>
          <w:tcPr>
            <w:tcW w:w="794" w:type="dxa"/>
          </w:tcPr>
          <w:p w:rsidR="002B4F25" w:rsidRDefault="002B4F25">
            <w:pPr>
              <w:pStyle w:val="ConsPlusNormal"/>
              <w:jc w:val="center"/>
            </w:pPr>
            <w:bookmarkStart w:id="33" w:name="P1069"/>
            <w:bookmarkEnd w:id="33"/>
            <w:r>
              <w:t>12</w:t>
            </w:r>
          </w:p>
        </w:tc>
        <w:tc>
          <w:tcPr>
            <w:tcW w:w="680" w:type="dxa"/>
            <w:tcBorders>
              <w:right w:val="nil"/>
            </w:tcBorders>
          </w:tcPr>
          <w:p w:rsidR="002B4F25" w:rsidRDefault="002B4F25">
            <w:pPr>
              <w:pStyle w:val="ConsPlusNormal"/>
              <w:jc w:val="center"/>
            </w:pPr>
            <w:r>
              <w:t>13</w:t>
            </w:r>
          </w:p>
        </w:tc>
      </w:tr>
      <w:tr w:rsidR="002B4F25">
        <w:tblPrEx>
          <w:tblBorders>
            <w:left w:val="single" w:sz="4" w:space="0" w:color="auto"/>
            <w:right w:val="single" w:sz="4" w:space="0" w:color="auto"/>
          </w:tblBorders>
        </w:tblPrEx>
        <w:tc>
          <w:tcPr>
            <w:tcW w:w="567" w:type="dxa"/>
            <w:vMerge w:val="restart"/>
          </w:tcPr>
          <w:p w:rsidR="002B4F25" w:rsidRDefault="002B4F25">
            <w:pPr>
              <w:pStyle w:val="ConsPlusNormal"/>
            </w:pPr>
          </w:p>
        </w:tc>
        <w:tc>
          <w:tcPr>
            <w:tcW w:w="567" w:type="dxa"/>
            <w:vMerge w:val="restart"/>
          </w:tcPr>
          <w:p w:rsidR="002B4F25" w:rsidRDefault="002B4F25">
            <w:pPr>
              <w:pStyle w:val="ConsPlusNormal"/>
            </w:pPr>
          </w:p>
        </w:tc>
        <w:tc>
          <w:tcPr>
            <w:tcW w:w="1020" w:type="dxa"/>
          </w:tcPr>
          <w:p w:rsidR="002B4F25" w:rsidRDefault="002B4F25">
            <w:pPr>
              <w:pStyle w:val="ConsPlusNormal"/>
            </w:pPr>
          </w:p>
        </w:tc>
        <w:tc>
          <w:tcPr>
            <w:tcW w:w="850"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737" w:type="dxa"/>
          </w:tcPr>
          <w:p w:rsidR="002B4F25" w:rsidRDefault="002B4F25">
            <w:pPr>
              <w:pStyle w:val="ConsPlusNormal"/>
            </w:pPr>
          </w:p>
        </w:tc>
        <w:tc>
          <w:tcPr>
            <w:tcW w:w="680" w:type="dxa"/>
          </w:tcPr>
          <w:p w:rsidR="002B4F25" w:rsidRDefault="002B4F25">
            <w:pPr>
              <w:pStyle w:val="ConsPlusNormal"/>
            </w:pPr>
          </w:p>
        </w:tc>
        <w:tc>
          <w:tcPr>
            <w:tcW w:w="680" w:type="dxa"/>
            <w:vMerge w:val="restart"/>
          </w:tcPr>
          <w:p w:rsidR="002B4F25" w:rsidRDefault="002B4F25">
            <w:pPr>
              <w:pStyle w:val="ConsPlusNormal"/>
            </w:pPr>
          </w:p>
        </w:tc>
        <w:tc>
          <w:tcPr>
            <w:tcW w:w="794" w:type="dxa"/>
          </w:tcPr>
          <w:p w:rsidR="002B4F25" w:rsidRDefault="002B4F25">
            <w:pPr>
              <w:pStyle w:val="ConsPlusNormal"/>
            </w:pPr>
          </w:p>
        </w:tc>
        <w:tc>
          <w:tcPr>
            <w:tcW w:w="680" w:type="dxa"/>
          </w:tcPr>
          <w:p w:rsidR="002B4F25" w:rsidRDefault="002B4F25">
            <w:pPr>
              <w:pStyle w:val="ConsPlusNormal"/>
            </w:pPr>
          </w:p>
        </w:tc>
      </w:tr>
      <w:tr w:rsidR="002B4F25">
        <w:tblPrEx>
          <w:tblBorders>
            <w:left w:val="single" w:sz="4" w:space="0" w:color="auto"/>
            <w:right w:val="single" w:sz="4" w:space="0" w:color="auto"/>
          </w:tblBorders>
        </w:tblPrEx>
        <w:tc>
          <w:tcPr>
            <w:tcW w:w="567" w:type="dxa"/>
            <w:vMerge/>
          </w:tcPr>
          <w:p w:rsidR="002B4F25" w:rsidRDefault="002B4F25">
            <w:pPr>
              <w:pStyle w:val="ConsPlusNormal"/>
            </w:pPr>
          </w:p>
        </w:tc>
        <w:tc>
          <w:tcPr>
            <w:tcW w:w="567" w:type="dxa"/>
            <w:vMerge/>
          </w:tcPr>
          <w:p w:rsidR="002B4F25" w:rsidRDefault="002B4F25">
            <w:pPr>
              <w:pStyle w:val="ConsPlusNormal"/>
            </w:pPr>
          </w:p>
        </w:tc>
        <w:tc>
          <w:tcPr>
            <w:tcW w:w="1020" w:type="dxa"/>
          </w:tcPr>
          <w:p w:rsidR="002B4F25" w:rsidRDefault="002B4F25">
            <w:pPr>
              <w:pStyle w:val="ConsPlusNormal"/>
            </w:pPr>
          </w:p>
        </w:tc>
        <w:tc>
          <w:tcPr>
            <w:tcW w:w="850"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737" w:type="dxa"/>
          </w:tcPr>
          <w:p w:rsidR="002B4F25" w:rsidRDefault="002B4F25">
            <w:pPr>
              <w:pStyle w:val="ConsPlusNormal"/>
            </w:pPr>
          </w:p>
        </w:tc>
        <w:tc>
          <w:tcPr>
            <w:tcW w:w="680" w:type="dxa"/>
          </w:tcPr>
          <w:p w:rsidR="002B4F25" w:rsidRDefault="002B4F25">
            <w:pPr>
              <w:pStyle w:val="ConsPlusNormal"/>
            </w:pPr>
          </w:p>
        </w:tc>
        <w:tc>
          <w:tcPr>
            <w:tcW w:w="680" w:type="dxa"/>
            <w:vMerge/>
          </w:tcPr>
          <w:p w:rsidR="002B4F25" w:rsidRDefault="002B4F25">
            <w:pPr>
              <w:pStyle w:val="ConsPlusNormal"/>
            </w:pPr>
          </w:p>
        </w:tc>
        <w:tc>
          <w:tcPr>
            <w:tcW w:w="794" w:type="dxa"/>
          </w:tcPr>
          <w:p w:rsidR="002B4F25" w:rsidRDefault="002B4F25">
            <w:pPr>
              <w:pStyle w:val="ConsPlusNormal"/>
            </w:pPr>
          </w:p>
        </w:tc>
        <w:tc>
          <w:tcPr>
            <w:tcW w:w="680" w:type="dxa"/>
          </w:tcPr>
          <w:p w:rsidR="002B4F25" w:rsidRDefault="002B4F25">
            <w:pPr>
              <w:pStyle w:val="ConsPlusNormal"/>
            </w:pPr>
          </w:p>
        </w:tc>
      </w:tr>
      <w:tr w:rsidR="002B4F25">
        <w:tblPrEx>
          <w:tblBorders>
            <w:left w:val="single" w:sz="4" w:space="0" w:color="auto"/>
            <w:right w:val="single" w:sz="4" w:space="0" w:color="auto"/>
          </w:tblBorders>
        </w:tblPrEx>
        <w:tc>
          <w:tcPr>
            <w:tcW w:w="567" w:type="dxa"/>
            <w:vMerge w:val="restart"/>
          </w:tcPr>
          <w:p w:rsidR="002B4F25" w:rsidRDefault="002B4F25">
            <w:pPr>
              <w:pStyle w:val="ConsPlusNormal"/>
            </w:pPr>
          </w:p>
        </w:tc>
        <w:tc>
          <w:tcPr>
            <w:tcW w:w="567" w:type="dxa"/>
            <w:vMerge w:val="restart"/>
          </w:tcPr>
          <w:p w:rsidR="002B4F25" w:rsidRDefault="002B4F25">
            <w:pPr>
              <w:pStyle w:val="ConsPlusNormal"/>
            </w:pPr>
          </w:p>
        </w:tc>
        <w:tc>
          <w:tcPr>
            <w:tcW w:w="1020" w:type="dxa"/>
          </w:tcPr>
          <w:p w:rsidR="002B4F25" w:rsidRDefault="002B4F25">
            <w:pPr>
              <w:pStyle w:val="ConsPlusNormal"/>
            </w:pPr>
          </w:p>
        </w:tc>
        <w:tc>
          <w:tcPr>
            <w:tcW w:w="850"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737" w:type="dxa"/>
          </w:tcPr>
          <w:p w:rsidR="002B4F25" w:rsidRDefault="002B4F25">
            <w:pPr>
              <w:pStyle w:val="ConsPlusNormal"/>
            </w:pPr>
          </w:p>
        </w:tc>
        <w:tc>
          <w:tcPr>
            <w:tcW w:w="680" w:type="dxa"/>
          </w:tcPr>
          <w:p w:rsidR="002B4F25" w:rsidRDefault="002B4F25">
            <w:pPr>
              <w:pStyle w:val="ConsPlusNormal"/>
            </w:pPr>
          </w:p>
        </w:tc>
        <w:tc>
          <w:tcPr>
            <w:tcW w:w="680" w:type="dxa"/>
            <w:vMerge w:val="restart"/>
          </w:tcPr>
          <w:p w:rsidR="002B4F25" w:rsidRDefault="002B4F25">
            <w:pPr>
              <w:pStyle w:val="ConsPlusNormal"/>
            </w:pPr>
          </w:p>
        </w:tc>
        <w:tc>
          <w:tcPr>
            <w:tcW w:w="794" w:type="dxa"/>
          </w:tcPr>
          <w:p w:rsidR="002B4F25" w:rsidRDefault="002B4F25">
            <w:pPr>
              <w:pStyle w:val="ConsPlusNormal"/>
            </w:pPr>
          </w:p>
        </w:tc>
        <w:tc>
          <w:tcPr>
            <w:tcW w:w="680" w:type="dxa"/>
          </w:tcPr>
          <w:p w:rsidR="002B4F25" w:rsidRDefault="002B4F25">
            <w:pPr>
              <w:pStyle w:val="ConsPlusNormal"/>
            </w:pPr>
          </w:p>
        </w:tc>
      </w:tr>
      <w:tr w:rsidR="002B4F25">
        <w:tblPrEx>
          <w:tblBorders>
            <w:left w:val="single" w:sz="4" w:space="0" w:color="auto"/>
            <w:right w:val="single" w:sz="4" w:space="0" w:color="auto"/>
          </w:tblBorders>
        </w:tblPrEx>
        <w:tc>
          <w:tcPr>
            <w:tcW w:w="567" w:type="dxa"/>
            <w:vMerge/>
          </w:tcPr>
          <w:p w:rsidR="002B4F25" w:rsidRDefault="002B4F25">
            <w:pPr>
              <w:pStyle w:val="ConsPlusNormal"/>
            </w:pPr>
          </w:p>
        </w:tc>
        <w:tc>
          <w:tcPr>
            <w:tcW w:w="567" w:type="dxa"/>
            <w:vMerge/>
          </w:tcPr>
          <w:p w:rsidR="002B4F25" w:rsidRDefault="002B4F25">
            <w:pPr>
              <w:pStyle w:val="ConsPlusNormal"/>
            </w:pPr>
          </w:p>
        </w:tc>
        <w:tc>
          <w:tcPr>
            <w:tcW w:w="1020" w:type="dxa"/>
          </w:tcPr>
          <w:p w:rsidR="002B4F25" w:rsidRDefault="002B4F25">
            <w:pPr>
              <w:pStyle w:val="ConsPlusNormal"/>
            </w:pPr>
          </w:p>
        </w:tc>
        <w:tc>
          <w:tcPr>
            <w:tcW w:w="850"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737" w:type="dxa"/>
          </w:tcPr>
          <w:p w:rsidR="002B4F25" w:rsidRDefault="002B4F25">
            <w:pPr>
              <w:pStyle w:val="ConsPlusNormal"/>
            </w:pPr>
          </w:p>
        </w:tc>
        <w:tc>
          <w:tcPr>
            <w:tcW w:w="680" w:type="dxa"/>
          </w:tcPr>
          <w:p w:rsidR="002B4F25" w:rsidRDefault="002B4F25">
            <w:pPr>
              <w:pStyle w:val="ConsPlusNormal"/>
            </w:pPr>
          </w:p>
        </w:tc>
        <w:tc>
          <w:tcPr>
            <w:tcW w:w="680" w:type="dxa"/>
            <w:vMerge/>
          </w:tcPr>
          <w:p w:rsidR="002B4F25" w:rsidRDefault="002B4F25">
            <w:pPr>
              <w:pStyle w:val="ConsPlusNormal"/>
            </w:pPr>
          </w:p>
        </w:tc>
        <w:tc>
          <w:tcPr>
            <w:tcW w:w="794" w:type="dxa"/>
          </w:tcPr>
          <w:p w:rsidR="002B4F25" w:rsidRDefault="002B4F25">
            <w:pPr>
              <w:pStyle w:val="ConsPlusNormal"/>
            </w:pPr>
          </w:p>
        </w:tc>
        <w:tc>
          <w:tcPr>
            <w:tcW w:w="680" w:type="dxa"/>
          </w:tcPr>
          <w:p w:rsidR="002B4F25" w:rsidRDefault="002B4F25">
            <w:pPr>
              <w:pStyle w:val="ConsPlusNormal"/>
            </w:pPr>
          </w:p>
        </w:tc>
      </w:tr>
      <w:tr w:rsidR="002B4F25">
        <w:tblPrEx>
          <w:tblBorders>
            <w:right w:val="single" w:sz="4" w:space="0" w:color="auto"/>
          </w:tblBorders>
        </w:tblPrEx>
        <w:tc>
          <w:tcPr>
            <w:tcW w:w="6917" w:type="dxa"/>
            <w:gridSpan w:val="10"/>
            <w:tcBorders>
              <w:left w:val="nil"/>
              <w:bottom w:val="nil"/>
            </w:tcBorders>
          </w:tcPr>
          <w:p w:rsidR="002B4F25" w:rsidRDefault="002B4F25">
            <w:pPr>
              <w:pStyle w:val="ConsPlusNormal"/>
              <w:jc w:val="right"/>
            </w:pPr>
            <w:r>
              <w:t>Итого</w:t>
            </w:r>
          </w:p>
        </w:tc>
        <w:tc>
          <w:tcPr>
            <w:tcW w:w="680" w:type="dxa"/>
          </w:tcPr>
          <w:p w:rsidR="002B4F25" w:rsidRDefault="002B4F25">
            <w:pPr>
              <w:pStyle w:val="ConsPlusNormal"/>
            </w:pPr>
          </w:p>
        </w:tc>
        <w:tc>
          <w:tcPr>
            <w:tcW w:w="794" w:type="dxa"/>
          </w:tcPr>
          <w:p w:rsidR="002B4F25" w:rsidRDefault="002B4F25">
            <w:pPr>
              <w:pStyle w:val="ConsPlusNormal"/>
            </w:pPr>
          </w:p>
        </w:tc>
        <w:tc>
          <w:tcPr>
            <w:tcW w:w="680" w:type="dxa"/>
          </w:tcPr>
          <w:p w:rsidR="002B4F25" w:rsidRDefault="002B4F25">
            <w:pPr>
              <w:pStyle w:val="ConsPlusNormal"/>
            </w:pPr>
          </w:p>
        </w:tc>
      </w:tr>
    </w:tbl>
    <w:p w:rsidR="002B4F25" w:rsidRDefault="002B4F25">
      <w:pPr>
        <w:pStyle w:val="ConsPlusNormal"/>
        <w:jc w:val="both"/>
      </w:pPr>
    </w:p>
    <w:p w:rsidR="002B4F25" w:rsidRDefault="002B4F25">
      <w:pPr>
        <w:pStyle w:val="ConsPlusNormal"/>
        <w:sectPr w:rsidR="002B4F25" w:rsidSect="00132355">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0"/>
        <w:gridCol w:w="340"/>
        <w:gridCol w:w="1850"/>
        <w:gridCol w:w="340"/>
        <w:gridCol w:w="1326"/>
        <w:gridCol w:w="437"/>
        <w:gridCol w:w="1456"/>
        <w:gridCol w:w="340"/>
        <w:gridCol w:w="1801"/>
        <w:gridCol w:w="340"/>
        <w:gridCol w:w="1297"/>
        <w:gridCol w:w="2655"/>
      </w:tblGrid>
      <w:tr w:rsidR="002B4F25">
        <w:tc>
          <w:tcPr>
            <w:tcW w:w="5266" w:type="dxa"/>
            <w:gridSpan w:val="5"/>
            <w:tcBorders>
              <w:top w:val="nil"/>
              <w:left w:val="nil"/>
              <w:bottom w:val="nil"/>
              <w:right w:val="nil"/>
            </w:tcBorders>
          </w:tcPr>
          <w:p w:rsidR="002B4F25" w:rsidRDefault="002B4F25">
            <w:pPr>
              <w:pStyle w:val="ConsPlusNormal"/>
            </w:pPr>
            <w:r>
              <w:lastRenderedPageBreak/>
              <w:t>Орган Федерального казначейства, передающий платежи</w:t>
            </w:r>
          </w:p>
        </w:tc>
        <w:tc>
          <w:tcPr>
            <w:tcW w:w="437" w:type="dxa"/>
            <w:tcBorders>
              <w:top w:val="nil"/>
              <w:left w:val="nil"/>
              <w:bottom w:val="nil"/>
              <w:right w:val="nil"/>
            </w:tcBorders>
          </w:tcPr>
          <w:p w:rsidR="002B4F25" w:rsidRDefault="002B4F25">
            <w:pPr>
              <w:pStyle w:val="ConsPlusNormal"/>
            </w:pPr>
          </w:p>
        </w:tc>
        <w:tc>
          <w:tcPr>
            <w:tcW w:w="7889" w:type="dxa"/>
            <w:gridSpan w:val="6"/>
            <w:tcBorders>
              <w:top w:val="nil"/>
              <w:left w:val="nil"/>
              <w:bottom w:val="nil"/>
              <w:right w:val="nil"/>
            </w:tcBorders>
          </w:tcPr>
          <w:p w:rsidR="002B4F25" w:rsidRDefault="002B4F25">
            <w:pPr>
              <w:pStyle w:val="ConsPlusNormal"/>
            </w:pPr>
            <w:r>
              <w:t>Орган Федерального казначейства, принимающий платежи</w:t>
            </w:r>
          </w:p>
        </w:tc>
      </w:tr>
      <w:tr w:rsidR="002B4F25">
        <w:tc>
          <w:tcPr>
            <w:tcW w:w="1410"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850"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single" w:sz="4" w:space="0" w:color="auto"/>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456"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single" w:sz="4" w:space="0" w:color="auto"/>
              <w:right w:val="nil"/>
            </w:tcBorders>
          </w:tcPr>
          <w:p w:rsidR="002B4F25" w:rsidRDefault="002B4F25">
            <w:pPr>
              <w:pStyle w:val="ConsPlusNormal"/>
            </w:pPr>
          </w:p>
        </w:tc>
        <w:tc>
          <w:tcPr>
            <w:tcW w:w="2655" w:type="dxa"/>
            <w:tcBorders>
              <w:top w:val="nil"/>
              <w:left w:val="nil"/>
              <w:bottom w:val="nil"/>
              <w:right w:val="nil"/>
            </w:tcBorders>
          </w:tcPr>
          <w:p w:rsidR="002B4F25" w:rsidRDefault="002B4F25">
            <w:pPr>
              <w:pStyle w:val="ConsPlusNormal"/>
            </w:pPr>
          </w:p>
        </w:tc>
      </w:tr>
      <w:tr w:rsidR="002B4F25">
        <w:tc>
          <w:tcPr>
            <w:tcW w:w="1410"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50"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326" w:type="dxa"/>
            <w:tcBorders>
              <w:top w:val="single" w:sz="4" w:space="0" w:color="auto"/>
              <w:left w:val="nil"/>
              <w:bottom w:val="nil"/>
              <w:right w:val="nil"/>
            </w:tcBorders>
          </w:tcPr>
          <w:p w:rsidR="002B4F25" w:rsidRDefault="002B4F25">
            <w:pPr>
              <w:pStyle w:val="ConsPlusNormal"/>
              <w:jc w:val="center"/>
            </w:pPr>
            <w:r>
              <w:t>(ФИО)</w:t>
            </w:r>
          </w:p>
        </w:tc>
        <w:tc>
          <w:tcPr>
            <w:tcW w:w="437" w:type="dxa"/>
            <w:tcBorders>
              <w:top w:val="nil"/>
              <w:left w:val="nil"/>
              <w:bottom w:val="nil"/>
              <w:right w:val="nil"/>
            </w:tcBorders>
          </w:tcPr>
          <w:p w:rsidR="002B4F25" w:rsidRDefault="002B4F25">
            <w:pPr>
              <w:pStyle w:val="ConsPlusNormal"/>
            </w:pPr>
          </w:p>
        </w:tc>
        <w:tc>
          <w:tcPr>
            <w:tcW w:w="1456"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297" w:type="dxa"/>
            <w:tcBorders>
              <w:top w:val="single" w:sz="4" w:space="0" w:color="auto"/>
              <w:left w:val="nil"/>
              <w:bottom w:val="nil"/>
              <w:right w:val="nil"/>
            </w:tcBorders>
          </w:tcPr>
          <w:p w:rsidR="002B4F25" w:rsidRDefault="002B4F25">
            <w:pPr>
              <w:pStyle w:val="ConsPlusNormal"/>
              <w:jc w:val="center"/>
            </w:pPr>
            <w:r>
              <w:t>(ФИО)</w:t>
            </w:r>
          </w:p>
        </w:tc>
        <w:tc>
          <w:tcPr>
            <w:tcW w:w="2655" w:type="dxa"/>
            <w:tcBorders>
              <w:top w:val="nil"/>
              <w:left w:val="nil"/>
              <w:bottom w:val="nil"/>
              <w:right w:val="nil"/>
            </w:tcBorders>
          </w:tcPr>
          <w:p w:rsidR="002B4F25" w:rsidRDefault="002B4F25">
            <w:pPr>
              <w:pStyle w:val="ConsPlusNormal"/>
            </w:pPr>
          </w:p>
        </w:tc>
      </w:tr>
      <w:tr w:rsidR="002B4F25">
        <w:tc>
          <w:tcPr>
            <w:tcW w:w="3600" w:type="dxa"/>
            <w:gridSpan w:val="3"/>
            <w:tcBorders>
              <w:top w:val="nil"/>
              <w:left w:val="nil"/>
              <w:bottom w:val="nil"/>
              <w:right w:val="nil"/>
            </w:tcBorders>
          </w:tcPr>
          <w:p w:rsidR="002B4F25" w:rsidRDefault="002B4F25">
            <w:pPr>
              <w:pStyle w:val="ConsPlusNormal"/>
            </w:pPr>
            <w:r>
              <w:t>"__" _______ 20__ г.</w:t>
            </w: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3597" w:type="dxa"/>
            <w:gridSpan w:val="3"/>
            <w:tcBorders>
              <w:top w:val="nil"/>
              <w:left w:val="nil"/>
              <w:bottom w:val="nil"/>
              <w:right w:val="nil"/>
            </w:tcBorders>
          </w:tcPr>
          <w:p w:rsidR="002B4F25" w:rsidRDefault="002B4F25">
            <w:pPr>
              <w:pStyle w:val="ConsPlusNormal"/>
            </w:pPr>
            <w:r>
              <w:t>"__" _______ 20__ г.</w:t>
            </w: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655" w:type="dxa"/>
            <w:tcBorders>
              <w:top w:val="nil"/>
              <w:left w:val="nil"/>
              <w:bottom w:val="nil"/>
              <w:right w:val="nil"/>
            </w:tcBorders>
          </w:tcPr>
          <w:p w:rsidR="002B4F25" w:rsidRDefault="002B4F25">
            <w:pPr>
              <w:pStyle w:val="ConsPlusNormal"/>
            </w:pPr>
          </w:p>
        </w:tc>
      </w:tr>
      <w:tr w:rsidR="002B4F25">
        <w:tc>
          <w:tcPr>
            <w:tcW w:w="1410"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50"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456"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655" w:type="dxa"/>
            <w:tcBorders>
              <w:top w:val="nil"/>
              <w:left w:val="nil"/>
              <w:bottom w:val="nil"/>
              <w:right w:val="nil"/>
            </w:tcBorders>
          </w:tcPr>
          <w:p w:rsidR="002B4F25" w:rsidRDefault="002B4F25">
            <w:pPr>
              <w:pStyle w:val="ConsPlusNormal"/>
              <w:jc w:val="right"/>
            </w:pPr>
            <w:r>
              <w:t>Номер страницы _____</w:t>
            </w:r>
          </w:p>
          <w:p w:rsidR="002B4F25" w:rsidRDefault="002B4F25">
            <w:pPr>
              <w:pStyle w:val="ConsPlusNormal"/>
              <w:jc w:val="right"/>
            </w:pPr>
            <w:r>
              <w:t>Всего страниц _____</w:t>
            </w: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5</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34" w:name="P1188"/>
            <w:bookmarkEnd w:id="34"/>
            <w:r>
              <w:t>Ведомость учета невыясненных поступлений</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2B4F25">
        <w:tc>
          <w:tcPr>
            <w:tcW w:w="7937" w:type="dxa"/>
            <w:gridSpan w:val="3"/>
            <w:tcBorders>
              <w:top w:val="nil"/>
              <w:left w:val="nil"/>
              <w:bottom w:val="nil"/>
            </w:tcBorders>
          </w:tcPr>
          <w:p w:rsidR="002B4F25" w:rsidRDefault="002B4F25">
            <w:pPr>
              <w:pStyle w:val="ConsPlusNormal"/>
            </w:pPr>
          </w:p>
        </w:tc>
        <w:tc>
          <w:tcPr>
            <w:tcW w:w="1134"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0531456</w:t>
            </w:r>
          </w:p>
        </w:tc>
      </w:tr>
      <w:tr w:rsidR="002B4F25">
        <w:tblPrEx>
          <w:tblBorders>
            <w:insideV w:val="none" w:sz="0" w:space="0" w:color="auto"/>
          </w:tblBorders>
        </w:tblPrEx>
        <w:tc>
          <w:tcPr>
            <w:tcW w:w="6066" w:type="dxa"/>
            <w:gridSpan w:val="2"/>
            <w:tcBorders>
              <w:top w:val="nil"/>
              <w:left w:val="nil"/>
              <w:bottom w:val="nil"/>
              <w:right w:val="nil"/>
            </w:tcBorders>
            <w:vAlign w:val="bottom"/>
          </w:tcPr>
          <w:p w:rsidR="002B4F25" w:rsidRDefault="002B4F25">
            <w:pPr>
              <w:pStyle w:val="ConsPlusNormal"/>
              <w:jc w:val="center"/>
            </w:pPr>
            <w:r>
              <w:t>"__" ________ 20__ г.</w:t>
            </w:r>
          </w:p>
        </w:tc>
        <w:tc>
          <w:tcPr>
            <w:tcW w:w="1871" w:type="dxa"/>
            <w:tcBorders>
              <w:top w:val="nil"/>
              <w:left w:val="nil"/>
              <w:bottom w:val="nil"/>
              <w:right w:val="single" w:sz="4" w:space="0" w:color="auto"/>
            </w:tcBorders>
            <w:vAlign w:val="bottom"/>
          </w:tcPr>
          <w:p w:rsidR="002B4F25" w:rsidRDefault="002B4F25">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6066" w:type="dxa"/>
            <w:gridSpan w:val="2"/>
            <w:tcBorders>
              <w:top w:val="nil"/>
              <w:left w:val="nil"/>
              <w:bottom w:val="nil"/>
              <w:right w:val="nil"/>
            </w:tcBorders>
            <w:vAlign w:val="bottom"/>
          </w:tcPr>
          <w:p w:rsidR="002B4F25" w:rsidRDefault="002B4F25">
            <w:pPr>
              <w:pStyle w:val="ConsPlusNormal"/>
              <w:jc w:val="center"/>
            </w:pPr>
            <w:r>
              <w:t>"__" ________ 20__ г.</w:t>
            </w:r>
          </w:p>
        </w:tc>
        <w:tc>
          <w:tcPr>
            <w:tcW w:w="1871" w:type="dxa"/>
            <w:tcBorders>
              <w:top w:val="nil"/>
              <w:left w:val="nil"/>
              <w:bottom w:val="nil"/>
              <w:right w:val="single" w:sz="4" w:space="0" w:color="auto"/>
            </w:tcBorders>
            <w:vAlign w:val="bottom"/>
          </w:tcPr>
          <w:p w:rsidR="002B4F25" w:rsidRDefault="002B4F25">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2891" w:type="dxa"/>
            <w:vMerge w:val="restart"/>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3175" w:type="dxa"/>
            <w:tcBorders>
              <w:top w:val="nil"/>
              <w:left w:val="nil"/>
              <w:bottom w:val="nil"/>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2891" w:type="dxa"/>
            <w:vMerge/>
            <w:tcBorders>
              <w:top w:val="nil"/>
              <w:left w:val="nil"/>
              <w:bottom w:val="nil"/>
              <w:right w:val="nil"/>
            </w:tcBorders>
          </w:tcPr>
          <w:p w:rsidR="002B4F25" w:rsidRDefault="002B4F25">
            <w:pPr>
              <w:pStyle w:val="ConsPlusNormal"/>
            </w:pPr>
          </w:p>
        </w:tc>
        <w:tc>
          <w:tcPr>
            <w:tcW w:w="3175" w:type="dxa"/>
            <w:tcBorders>
              <w:top w:val="nil"/>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2891" w:type="dxa"/>
            <w:tcBorders>
              <w:top w:val="nil"/>
              <w:left w:val="nil"/>
              <w:bottom w:val="nil"/>
              <w:right w:val="nil"/>
            </w:tcBorders>
            <w:vAlign w:val="bottom"/>
          </w:tcPr>
          <w:p w:rsidR="002B4F25" w:rsidRDefault="002B4F25">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2891" w:type="dxa"/>
            <w:tcBorders>
              <w:top w:val="nil"/>
              <w:left w:val="nil"/>
              <w:bottom w:val="nil"/>
              <w:right w:val="nil"/>
            </w:tcBorders>
            <w:vAlign w:val="bottom"/>
          </w:tcPr>
          <w:p w:rsidR="002B4F25" w:rsidRDefault="002B4F25">
            <w:pPr>
              <w:pStyle w:val="ConsPlusNormal"/>
            </w:pPr>
            <w:r>
              <w:t>Наименование бюджета</w:t>
            </w:r>
          </w:p>
        </w:tc>
        <w:tc>
          <w:tcPr>
            <w:tcW w:w="3175" w:type="dxa"/>
            <w:tcBorders>
              <w:top w:val="single" w:sz="4" w:space="0" w:color="auto"/>
              <w:left w:val="nil"/>
              <w:bottom w:val="single" w:sz="4" w:space="0" w:color="auto"/>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2891" w:type="dxa"/>
            <w:tcBorders>
              <w:top w:val="nil"/>
              <w:left w:val="nil"/>
              <w:bottom w:val="nil"/>
              <w:right w:val="nil"/>
            </w:tcBorders>
            <w:vAlign w:val="bottom"/>
          </w:tcPr>
          <w:p w:rsidR="002B4F25" w:rsidRDefault="002B4F25">
            <w:pPr>
              <w:pStyle w:val="ConsPlusNormal"/>
            </w:pPr>
            <w:r>
              <w:t>Единица измерения: руб.</w:t>
            </w:r>
          </w:p>
        </w:tc>
        <w:tc>
          <w:tcPr>
            <w:tcW w:w="3175" w:type="dxa"/>
            <w:tcBorders>
              <w:top w:val="single" w:sz="4" w:space="0" w:color="auto"/>
              <w:left w:val="nil"/>
              <w:bottom w:val="nil"/>
              <w:right w:val="nil"/>
            </w:tcBorders>
          </w:tcPr>
          <w:p w:rsidR="002B4F25" w:rsidRDefault="002B4F25">
            <w:pPr>
              <w:pStyle w:val="ConsPlusNormal"/>
            </w:pPr>
          </w:p>
        </w:tc>
        <w:tc>
          <w:tcPr>
            <w:tcW w:w="1871"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90">
              <w:r>
                <w:rPr>
                  <w:color w:val="0000FF"/>
                </w:rPr>
                <w:t>383</w:t>
              </w:r>
            </w:hyperlink>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35" w:name="P1221"/>
            <w:bookmarkEnd w:id="35"/>
            <w:r>
              <w:t>1. Итоговые показатели по операциям с невыясненными поступлениями</w:t>
            </w:r>
          </w:p>
        </w:tc>
      </w:tr>
    </w:tbl>
    <w:p w:rsidR="002B4F25" w:rsidRDefault="002B4F2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154"/>
        <w:gridCol w:w="1701"/>
        <w:gridCol w:w="1247"/>
        <w:gridCol w:w="1701"/>
      </w:tblGrid>
      <w:tr w:rsidR="002B4F25">
        <w:tc>
          <w:tcPr>
            <w:tcW w:w="2268" w:type="dxa"/>
            <w:tcBorders>
              <w:left w:val="nil"/>
            </w:tcBorders>
          </w:tcPr>
          <w:p w:rsidR="002B4F25" w:rsidRDefault="002B4F25">
            <w:pPr>
              <w:pStyle w:val="ConsPlusNormal"/>
              <w:jc w:val="center"/>
            </w:pPr>
            <w:r>
              <w:t>Год возникновения</w:t>
            </w:r>
          </w:p>
        </w:tc>
        <w:tc>
          <w:tcPr>
            <w:tcW w:w="2154" w:type="dxa"/>
          </w:tcPr>
          <w:p w:rsidR="002B4F25" w:rsidRDefault="002B4F25">
            <w:pPr>
              <w:pStyle w:val="ConsPlusNormal"/>
              <w:jc w:val="center"/>
            </w:pPr>
            <w:r>
              <w:t>Остаток на начало периода</w:t>
            </w:r>
          </w:p>
        </w:tc>
        <w:tc>
          <w:tcPr>
            <w:tcW w:w="1701" w:type="dxa"/>
          </w:tcPr>
          <w:p w:rsidR="002B4F25" w:rsidRDefault="002B4F25">
            <w:pPr>
              <w:pStyle w:val="ConsPlusNormal"/>
              <w:jc w:val="center"/>
            </w:pPr>
            <w:r>
              <w:t>Поступило за период</w:t>
            </w:r>
          </w:p>
        </w:tc>
        <w:tc>
          <w:tcPr>
            <w:tcW w:w="1247" w:type="dxa"/>
          </w:tcPr>
          <w:p w:rsidR="002B4F25" w:rsidRDefault="002B4F25">
            <w:pPr>
              <w:pStyle w:val="ConsPlusNormal"/>
              <w:jc w:val="center"/>
            </w:pPr>
            <w:r>
              <w:t>Выбыло за период</w:t>
            </w:r>
          </w:p>
        </w:tc>
        <w:tc>
          <w:tcPr>
            <w:tcW w:w="1701" w:type="dxa"/>
            <w:tcBorders>
              <w:right w:val="nil"/>
            </w:tcBorders>
          </w:tcPr>
          <w:p w:rsidR="002B4F25" w:rsidRDefault="002B4F25">
            <w:pPr>
              <w:pStyle w:val="ConsPlusNormal"/>
              <w:jc w:val="center"/>
            </w:pPr>
            <w:r>
              <w:t>Остаток на конец периода</w:t>
            </w:r>
          </w:p>
        </w:tc>
      </w:tr>
      <w:tr w:rsidR="002B4F25">
        <w:tc>
          <w:tcPr>
            <w:tcW w:w="2268" w:type="dxa"/>
            <w:tcBorders>
              <w:left w:val="nil"/>
            </w:tcBorders>
          </w:tcPr>
          <w:p w:rsidR="002B4F25" w:rsidRDefault="002B4F25">
            <w:pPr>
              <w:pStyle w:val="ConsPlusNormal"/>
              <w:jc w:val="center"/>
            </w:pPr>
            <w:bookmarkStart w:id="36" w:name="P1228"/>
            <w:bookmarkEnd w:id="36"/>
            <w:r>
              <w:t>1</w:t>
            </w:r>
          </w:p>
        </w:tc>
        <w:tc>
          <w:tcPr>
            <w:tcW w:w="2154" w:type="dxa"/>
          </w:tcPr>
          <w:p w:rsidR="002B4F25" w:rsidRDefault="002B4F25">
            <w:pPr>
              <w:pStyle w:val="ConsPlusNormal"/>
              <w:jc w:val="center"/>
            </w:pPr>
            <w:bookmarkStart w:id="37" w:name="P1229"/>
            <w:bookmarkEnd w:id="37"/>
            <w:r>
              <w:t>2</w:t>
            </w:r>
          </w:p>
        </w:tc>
        <w:tc>
          <w:tcPr>
            <w:tcW w:w="1701" w:type="dxa"/>
          </w:tcPr>
          <w:p w:rsidR="002B4F25" w:rsidRDefault="002B4F25">
            <w:pPr>
              <w:pStyle w:val="ConsPlusNormal"/>
              <w:jc w:val="center"/>
            </w:pPr>
            <w:bookmarkStart w:id="38" w:name="P1230"/>
            <w:bookmarkEnd w:id="38"/>
            <w:r>
              <w:t>3</w:t>
            </w:r>
          </w:p>
        </w:tc>
        <w:tc>
          <w:tcPr>
            <w:tcW w:w="1247" w:type="dxa"/>
          </w:tcPr>
          <w:p w:rsidR="002B4F25" w:rsidRDefault="002B4F25">
            <w:pPr>
              <w:pStyle w:val="ConsPlusNormal"/>
              <w:jc w:val="center"/>
            </w:pPr>
            <w:bookmarkStart w:id="39" w:name="P1231"/>
            <w:bookmarkEnd w:id="39"/>
            <w:r>
              <w:t>4</w:t>
            </w:r>
          </w:p>
        </w:tc>
        <w:tc>
          <w:tcPr>
            <w:tcW w:w="1701" w:type="dxa"/>
            <w:tcBorders>
              <w:right w:val="nil"/>
            </w:tcBorders>
          </w:tcPr>
          <w:p w:rsidR="002B4F25" w:rsidRDefault="002B4F25">
            <w:pPr>
              <w:pStyle w:val="ConsPlusNormal"/>
              <w:jc w:val="center"/>
            </w:pPr>
            <w:bookmarkStart w:id="40" w:name="P1232"/>
            <w:bookmarkEnd w:id="40"/>
            <w:r>
              <w:t>5</w:t>
            </w:r>
          </w:p>
        </w:tc>
      </w:tr>
      <w:tr w:rsidR="002B4F25">
        <w:tblPrEx>
          <w:tblBorders>
            <w:left w:val="single" w:sz="4" w:space="0" w:color="auto"/>
            <w:right w:val="single" w:sz="4" w:space="0" w:color="auto"/>
          </w:tblBorders>
        </w:tblPrEx>
        <w:tc>
          <w:tcPr>
            <w:tcW w:w="2268" w:type="dxa"/>
          </w:tcPr>
          <w:p w:rsidR="002B4F25" w:rsidRDefault="002B4F25">
            <w:pPr>
              <w:pStyle w:val="ConsPlusNormal"/>
            </w:pPr>
          </w:p>
        </w:tc>
        <w:tc>
          <w:tcPr>
            <w:tcW w:w="2154" w:type="dxa"/>
          </w:tcPr>
          <w:p w:rsidR="002B4F25" w:rsidRDefault="002B4F25">
            <w:pPr>
              <w:pStyle w:val="ConsPlusNormal"/>
            </w:pPr>
          </w:p>
        </w:tc>
        <w:tc>
          <w:tcPr>
            <w:tcW w:w="1701" w:type="dxa"/>
          </w:tcPr>
          <w:p w:rsidR="002B4F25" w:rsidRDefault="002B4F25">
            <w:pPr>
              <w:pStyle w:val="ConsPlusNormal"/>
            </w:pPr>
          </w:p>
        </w:tc>
        <w:tc>
          <w:tcPr>
            <w:tcW w:w="1247" w:type="dxa"/>
          </w:tcPr>
          <w:p w:rsidR="002B4F25" w:rsidRDefault="002B4F25">
            <w:pPr>
              <w:pStyle w:val="ConsPlusNormal"/>
            </w:pPr>
          </w:p>
        </w:tc>
        <w:tc>
          <w:tcPr>
            <w:tcW w:w="1701" w:type="dxa"/>
          </w:tcPr>
          <w:p w:rsidR="002B4F25" w:rsidRDefault="002B4F25">
            <w:pPr>
              <w:pStyle w:val="ConsPlusNormal"/>
            </w:pPr>
          </w:p>
        </w:tc>
      </w:tr>
      <w:tr w:rsidR="002B4F25">
        <w:tblPrEx>
          <w:tblBorders>
            <w:left w:val="single" w:sz="4" w:space="0" w:color="auto"/>
            <w:right w:val="single" w:sz="4" w:space="0" w:color="auto"/>
          </w:tblBorders>
        </w:tblPrEx>
        <w:tc>
          <w:tcPr>
            <w:tcW w:w="2268" w:type="dxa"/>
          </w:tcPr>
          <w:p w:rsidR="002B4F25" w:rsidRDefault="002B4F25">
            <w:pPr>
              <w:pStyle w:val="ConsPlusNormal"/>
            </w:pPr>
          </w:p>
        </w:tc>
        <w:tc>
          <w:tcPr>
            <w:tcW w:w="2154" w:type="dxa"/>
          </w:tcPr>
          <w:p w:rsidR="002B4F25" w:rsidRDefault="002B4F25">
            <w:pPr>
              <w:pStyle w:val="ConsPlusNormal"/>
            </w:pPr>
          </w:p>
        </w:tc>
        <w:tc>
          <w:tcPr>
            <w:tcW w:w="1701" w:type="dxa"/>
          </w:tcPr>
          <w:p w:rsidR="002B4F25" w:rsidRDefault="002B4F25">
            <w:pPr>
              <w:pStyle w:val="ConsPlusNormal"/>
            </w:pPr>
          </w:p>
        </w:tc>
        <w:tc>
          <w:tcPr>
            <w:tcW w:w="1247" w:type="dxa"/>
          </w:tcPr>
          <w:p w:rsidR="002B4F25" w:rsidRDefault="002B4F25">
            <w:pPr>
              <w:pStyle w:val="ConsPlusNormal"/>
            </w:pPr>
          </w:p>
        </w:tc>
        <w:tc>
          <w:tcPr>
            <w:tcW w:w="1701" w:type="dxa"/>
          </w:tcPr>
          <w:p w:rsidR="002B4F25" w:rsidRDefault="002B4F25">
            <w:pPr>
              <w:pStyle w:val="ConsPlusNormal"/>
            </w:pPr>
          </w:p>
        </w:tc>
      </w:tr>
      <w:tr w:rsidR="002B4F25">
        <w:tblPrEx>
          <w:tblBorders>
            <w:right w:val="single" w:sz="4" w:space="0" w:color="auto"/>
          </w:tblBorders>
        </w:tblPrEx>
        <w:tc>
          <w:tcPr>
            <w:tcW w:w="2268" w:type="dxa"/>
            <w:tcBorders>
              <w:left w:val="nil"/>
              <w:bottom w:val="nil"/>
            </w:tcBorders>
          </w:tcPr>
          <w:p w:rsidR="002B4F25" w:rsidRDefault="002B4F25">
            <w:pPr>
              <w:pStyle w:val="ConsPlusNormal"/>
              <w:jc w:val="right"/>
            </w:pPr>
            <w:bookmarkStart w:id="41" w:name="P1243"/>
            <w:bookmarkEnd w:id="41"/>
            <w:r>
              <w:t>Итого:</w:t>
            </w:r>
          </w:p>
        </w:tc>
        <w:tc>
          <w:tcPr>
            <w:tcW w:w="2154" w:type="dxa"/>
          </w:tcPr>
          <w:p w:rsidR="002B4F25" w:rsidRDefault="002B4F25">
            <w:pPr>
              <w:pStyle w:val="ConsPlusNormal"/>
            </w:pPr>
          </w:p>
        </w:tc>
        <w:tc>
          <w:tcPr>
            <w:tcW w:w="1701" w:type="dxa"/>
          </w:tcPr>
          <w:p w:rsidR="002B4F25" w:rsidRDefault="002B4F25">
            <w:pPr>
              <w:pStyle w:val="ConsPlusNormal"/>
            </w:pPr>
          </w:p>
        </w:tc>
        <w:tc>
          <w:tcPr>
            <w:tcW w:w="1247" w:type="dxa"/>
          </w:tcPr>
          <w:p w:rsidR="002B4F25" w:rsidRDefault="002B4F25">
            <w:pPr>
              <w:pStyle w:val="ConsPlusNormal"/>
            </w:pPr>
          </w:p>
        </w:tc>
        <w:tc>
          <w:tcPr>
            <w:tcW w:w="1701"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42" w:name="P1249"/>
            <w:bookmarkEnd w:id="42"/>
            <w:r>
              <w:t>2. Операции с невыясненными поступлениями</w:t>
            </w:r>
          </w:p>
        </w:tc>
      </w:tr>
    </w:tbl>
    <w:p w:rsidR="002B4F25" w:rsidRDefault="002B4F2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24"/>
        <w:gridCol w:w="566"/>
        <w:gridCol w:w="454"/>
        <w:gridCol w:w="454"/>
        <w:gridCol w:w="510"/>
        <w:gridCol w:w="454"/>
        <w:gridCol w:w="454"/>
        <w:gridCol w:w="567"/>
        <w:gridCol w:w="624"/>
        <w:gridCol w:w="624"/>
        <w:gridCol w:w="624"/>
        <w:gridCol w:w="510"/>
        <w:gridCol w:w="454"/>
        <w:gridCol w:w="1131"/>
      </w:tblGrid>
      <w:tr w:rsidR="002B4F25">
        <w:tc>
          <w:tcPr>
            <w:tcW w:w="454" w:type="dxa"/>
            <w:vMerge w:val="restart"/>
            <w:tcBorders>
              <w:left w:val="nil"/>
            </w:tcBorders>
          </w:tcPr>
          <w:p w:rsidR="002B4F25" w:rsidRDefault="002B4F25">
            <w:pPr>
              <w:pStyle w:val="ConsPlusNormal"/>
              <w:jc w:val="center"/>
            </w:pPr>
            <w:r>
              <w:t>N п/п</w:t>
            </w:r>
          </w:p>
        </w:tc>
        <w:tc>
          <w:tcPr>
            <w:tcW w:w="567" w:type="dxa"/>
            <w:vMerge w:val="restart"/>
          </w:tcPr>
          <w:p w:rsidR="002B4F25" w:rsidRDefault="002B4F25">
            <w:pPr>
              <w:pStyle w:val="ConsPlusNormal"/>
              <w:jc w:val="center"/>
            </w:pPr>
            <w:r>
              <w:t>Дата опер</w:t>
            </w:r>
            <w:r>
              <w:lastRenderedPageBreak/>
              <w:t>ации</w:t>
            </w:r>
          </w:p>
        </w:tc>
        <w:tc>
          <w:tcPr>
            <w:tcW w:w="1644" w:type="dxa"/>
            <w:gridSpan w:val="3"/>
          </w:tcPr>
          <w:p w:rsidR="002B4F25" w:rsidRDefault="002B4F25">
            <w:pPr>
              <w:pStyle w:val="ConsPlusNormal"/>
              <w:jc w:val="center"/>
            </w:pPr>
            <w:r>
              <w:lastRenderedPageBreak/>
              <w:t>Распоряжение</w:t>
            </w:r>
          </w:p>
        </w:tc>
        <w:tc>
          <w:tcPr>
            <w:tcW w:w="964" w:type="dxa"/>
            <w:gridSpan w:val="2"/>
          </w:tcPr>
          <w:p w:rsidR="002B4F25" w:rsidRDefault="002B4F25">
            <w:pPr>
              <w:pStyle w:val="ConsPlusNormal"/>
              <w:jc w:val="center"/>
            </w:pPr>
            <w:r>
              <w:t>Плательщик</w:t>
            </w:r>
          </w:p>
        </w:tc>
        <w:tc>
          <w:tcPr>
            <w:tcW w:w="908" w:type="dxa"/>
            <w:gridSpan w:val="2"/>
          </w:tcPr>
          <w:p w:rsidR="002B4F25" w:rsidRDefault="002B4F25">
            <w:pPr>
              <w:pStyle w:val="ConsPlusNormal"/>
              <w:jc w:val="center"/>
            </w:pPr>
            <w:r>
              <w:t>Администратор поступл</w:t>
            </w:r>
            <w:r>
              <w:lastRenderedPageBreak/>
              <w:t>ений в бюджет</w:t>
            </w:r>
          </w:p>
        </w:tc>
        <w:tc>
          <w:tcPr>
            <w:tcW w:w="567" w:type="dxa"/>
            <w:vMerge w:val="restart"/>
          </w:tcPr>
          <w:p w:rsidR="002B4F25" w:rsidRDefault="002B4F25">
            <w:pPr>
              <w:pStyle w:val="ConsPlusNormal"/>
              <w:jc w:val="center"/>
            </w:pPr>
            <w:r>
              <w:lastRenderedPageBreak/>
              <w:t>Год возникно</w:t>
            </w:r>
            <w:r>
              <w:lastRenderedPageBreak/>
              <w:t>вения</w:t>
            </w:r>
          </w:p>
        </w:tc>
        <w:tc>
          <w:tcPr>
            <w:tcW w:w="1248" w:type="dxa"/>
            <w:gridSpan w:val="2"/>
          </w:tcPr>
          <w:p w:rsidR="002B4F25" w:rsidRDefault="002B4F25">
            <w:pPr>
              <w:pStyle w:val="ConsPlusNormal"/>
              <w:jc w:val="center"/>
            </w:pPr>
            <w:r>
              <w:lastRenderedPageBreak/>
              <w:t>Код счета бюджетного учета</w:t>
            </w:r>
          </w:p>
        </w:tc>
        <w:tc>
          <w:tcPr>
            <w:tcW w:w="624" w:type="dxa"/>
            <w:vMerge w:val="restart"/>
          </w:tcPr>
          <w:p w:rsidR="002B4F25" w:rsidRDefault="002B4F25">
            <w:pPr>
              <w:pStyle w:val="ConsPlusNormal"/>
              <w:jc w:val="center"/>
            </w:pPr>
            <w:r>
              <w:t>Сумма опер</w:t>
            </w:r>
            <w:r>
              <w:lastRenderedPageBreak/>
              <w:t>ации (+; -)</w:t>
            </w:r>
          </w:p>
        </w:tc>
        <w:tc>
          <w:tcPr>
            <w:tcW w:w="964" w:type="dxa"/>
            <w:gridSpan w:val="2"/>
          </w:tcPr>
          <w:p w:rsidR="002B4F25" w:rsidRDefault="002B4F25">
            <w:pPr>
              <w:pStyle w:val="ConsPlusNormal"/>
              <w:jc w:val="center"/>
            </w:pPr>
            <w:r>
              <w:lastRenderedPageBreak/>
              <w:t>Запрос на выяснен</w:t>
            </w:r>
            <w:r>
              <w:lastRenderedPageBreak/>
              <w:t>ие принадлежности платежа</w:t>
            </w:r>
          </w:p>
        </w:tc>
        <w:tc>
          <w:tcPr>
            <w:tcW w:w="1131" w:type="dxa"/>
            <w:vMerge w:val="restart"/>
            <w:tcBorders>
              <w:right w:val="nil"/>
            </w:tcBorders>
          </w:tcPr>
          <w:p w:rsidR="002B4F25" w:rsidRDefault="002B4F25">
            <w:pPr>
              <w:pStyle w:val="ConsPlusNormal"/>
              <w:jc w:val="center"/>
            </w:pPr>
            <w:r>
              <w:lastRenderedPageBreak/>
              <w:t xml:space="preserve">Причина, по которой </w:t>
            </w:r>
            <w:r>
              <w:lastRenderedPageBreak/>
              <w:t>платеж отнесен к невыясненным поступлениям (отметка об уточнении или возврате отправителю)</w:t>
            </w:r>
          </w:p>
        </w:tc>
      </w:tr>
      <w:tr w:rsidR="002B4F25">
        <w:tc>
          <w:tcPr>
            <w:tcW w:w="454" w:type="dxa"/>
            <w:vMerge/>
            <w:tcBorders>
              <w:left w:val="nil"/>
            </w:tcBorders>
          </w:tcPr>
          <w:p w:rsidR="002B4F25" w:rsidRDefault="002B4F25">
            <w:pPr>
              <w:pStyle w:val="ConsPlusNormal"/>
            </w:pPr>
          </w:p>
        </w:tc>
        <w:tc>
          <w:tcPr>
            <w:tcW w:w="567" w:type="dxa"/>
            <w:vMerge/>
          </w:tcPr>
          <w:p w:rsidR="002B4F25" w:rsidRDefault="002B4F25">
            <w:pPr>
              <w:pStyle w:val="ConsPlusNormal"/>
            </w:pPr>
          </w:p>
        </w:tc>
        <w:tc>
          <w:tcPr>
            <w:tcW w:w="624" w:type="dxa"/>
          </w:tcPr>
          <w:p w:rsidR="002B4F25" w:rsidRDefault="002B4F25">
            <w:pPr>
              <w:pStyle w:val="ConsPlusNormal"/>
              <w:jc w:val="center"/>
            </w:pPr>
            <w:r>
              <w:t>наименование</w:t>
            </w:r>
          </w:p>
        </w:tc>
        <w:tc>
          <w:tcPr>
            <w:tcW w:w="566" w:type="dxa"/>
          </w:tcPr>
          <w:p w:rsidR="002B4F25" w:rsidRDefault="002B4F25">
            <w:pPr>
              <w:pStyle w:val="ConsPlusNormal"/>
              <w:jc w:val="center"/>
            </w:pPr>
            <w:r>
              <w:t>номер</w:t>
            </w:r>
          </w:p>
        </w:tc>
        <w:tc>
          <w:tcPr>
            <w:tcW w:w="454" w:type="dxa"/>
          </w:tcPr>
          <w:p w:rsidR="002B4F25" w:rsidRDefault="002B4F25">
            <w:pPr>
              <w:pStyle w:val="ConsPlusNormal"/>
              <w:jc w:val="center"/>
            </w:pPr>
            <w:r>
              <w:t>дата</w:t>
            </w:r>
          </w:p>
        </w:tc>
        <w:tc>
          <w:tcPr>
            <w:tcW w:w="454" w:type="dxa"/>
          </w:tcPr>
          <w:p w:rsidR="002B4F25" w:rsidRDefault="002B4F25">
            <w:pPr>
              <w:pStyle w:val="ConsPlusNormal"/>
              <w:jc w:val="center"/>
            </w:pPr>
            <w:r>
              <w:t>ИНН</w:t>
            </w:r>
          </w:p>
        </w:tc>
        <w:tc>
          <w:tcPr>
            <w:tcW w:w="510" w:type="dxa"/>
          </w:tcPr>
          <w:p w:rsidR="002B4F25" w:rsidRDefault="002B4F25">
            <w:pPr>
              <w:pStyle w:val="ConsPlusNormal"/>
              <w:jc w:val="center"/>
            </w:pPr>
            <w:r>
              <w:t>КПП</w:t>
            </w:r>
          </w:p>
        </w:tc>
        <w:tc>
          <w:tcPr>
            <w:tcW w:w="454" w:type="dxa"/>
          </w:tcPr>
          <w:p w:rsidR="002B4F25" w:rsidRDefault="002B4F25">
            <w:pPr>
              <w:pStyle w:val="ConsPlusNormal"/>
              <w:jc w:val="center"/>
            </w:pPr>
            <w:r>
              <w:t>ИНН</w:t>
            </w:r>
          </w:p>
        </w:tc>
        <w:tc>
          <w:tcPr>
            <w:tcW w:w="454" w:type="dxa"/>
          </w:tcPr>
          <w:p w:rsidR="002B4F25" w:rsidRDefault="002B4F25">
            <w:pPr>
              <w:pStyle w:val="ConsPlusNormal"/>
              <w:jc w:val="center"/>
            </w:pPr>
            <w:r>
              <w:t>КПП</w:t>
            </w:r>
          </w:p>
        </w:tc>
        <w:tc>
          <w:tcPr>
            <w:tcW w:w="567" w:type="dxa"/>
            <w:vMerge/>
          </w:tcPr>
          <w:p w:rsidR="002B4F25" w:rsidRDefault="002B4F25">
            <w:pPr>
              <w:pStyle w:val="ConsPlusNormal"/>
            </w:pPr>
          </w:p>
        </w:tc>
        <w:tc>
          <w:tcPr>
            <w:tcW w:w="624" w:type="dxa"/>
          </w:tcPr>
          <w:p w:rsidR="002B4F25" w:rsidRDefault="002B4F25">
            <w:pPr>
              <w:pStyle w:val="ConsPlusNormal"/>
              <w:jc w:val="center"/>
            </w:pPr>
            <w:r>
              <w:t>Балансовый</w:t>
            </w:r>
          </w:p>
        </w:tc>
        <w:tc>
          <w:tcPr>
            <w:tcW w:w="624" w:type="dxa"/>
          </w:tcPr>
          <w:p w:rsidR="002B4F25" w:rsidRDefault="002B4F25">
            <w:pPr>
              <w:pStyle w:val="ConsPlusNormal"/>
              <w:jc w:val="center"/>
            </w:pPr>
            <w:proofErr w:type="spellStart"/>
            <w:r>
              <w:t>Забалансовый</w:t>
            </w:r>
            <w:proofErr w:type="spellEnd"/>
          </w:p>
        </w:tc>
        <w:tc>
          <w:tcPr>
            <w:tcW w:w="624" w:type="dxa"/>
            <w:vMerge/>
          </w:tcPr>
          <w:p w:rsidR="002B4F25" w:rsidRDefault="002B4F25">
            <w:pPr>
              <w:pStyle w:val="ConsPlusNormal"/>
            </w:pPr>
          </w:p>
        </w:tc>
        <w:tc>
          <w:tcPr>
            <w:tcW w:w="510" w:type="dxa"/>
          </w:tcPr>
          <w:p w:rsidR="002B4F25" w:rsidRDefault="002B4F25">
            <w:pPr>
              <w:pStyle w:val="ConsPlusNormal"/>
              <w:jc w:val="center"/>
            </w:pPr>
            <w:r>
              <w:t>номер</w:t>
            </w:r>
          </w:p>
        </w:tc>
        <w:tc>
          <w:tcPr>
            <w:tcW w:w="454" w:type="dxa"/>
          </w:tcPr>
          <w:p w:rsidR="002B4F25" w:rsidRDefault="002B4F25">
            <w:pPr>
              <w:pStyle w:val="ConsPlusNormal"/>
              <w:jc w:val="center"/>
            </w:pPr>
            <w:r>
              <w:t>дата</w:t>
            </w:r>
          </w:p>
        </w:tc>
        <w:tc>
          <w:tcPr>
            <w:tcW w:w="1131" w:type="dxa"/>
            <w:vMerge/>
            <w:tcBorders>
              <w:right w:val="nil"/>
            </w:tcBorders>
          </w:tcPr>
          <w:p w:rsidR="002B4F25" w:rsidRDefault="002B4F25">
            <w:pPr>
              <w:pStyle w:val="ConsPlusNormal"/>
            </w:pPr>
          </w:p>
        </w:tc>
      </w:tr>
      <w:tr w:rsidR="002B4F25">
        <w:tc>
          <w:tcPr>
            <w:tcW w:w="454" w:type="dxa"/>
            <w:tcBorders>
              <w:left w:val="nil"/>
            </w:tcBorders>
          </w:tcPr>
          <w:p w:rsidR="002B4F25" w:rsidRDefault="002B4F25">
            <w:pPr>
              <w:pStyle w:val="ConsPlusNormal"/>
              <w:jc w:val="center"/>
            </w:pPr>
            <w:r>
              <w:t>1</w:t>
            </w:r>
          </w:p>
        </w:tc>
        <w:tc>
          <w:tcPr>
            <w:tcW w:w="567" w:type="dxa"/>
          </w:tcPr>
          <w:p w:rsidR="002B4F25" w:rsidRDefault="002B4F25">
            <w:pPr>
              <w:pStyle w:val="ConsPlusNormal"/>
              <w:jc w:val="center"/>
            </w:pPr>
            <w:r>
              <w:t>2</w:t>
            </w:r>
          </w:p>
        </w:tc>
        <w:tc>
          <w:tcPr>
            <w:tcW w:w="624" w:type="dxa"/>
          </w:tcPr>
          <w:p w:rsidR="002B4F25" w:rsidRDefault="002B4F25">
            <w:pPr>
              <w:pStyle w:val="ConsPlusNormal"/>
              <w:jc w:val="center"/>
            </w:pPr>
            <w:r>
              <w:t>3</w:t>
            </w:r>
          </w:p>
        </w:tc>
        <w:tc>
          <w:tcPr>
            <w:tcW w:w="566" w:type="dxa"/>
          </w:tcPr>
          <w:p w:rsidR="002B4F25" w:rsidRDefault="002B4F25">
            <w:pPr>
              <w:pStyle w:val="ConsPlusNormal"/>
              <w:jc w:val="center"/>
            </w:pPr>
            <w:r>
              <w:t>4</w:t>
            </w:r>
          </w:p>
        </w:tc>
        <w:tc>
          <w:tcPr>
            <w:tcW w:w="454" w:type="dxa"/>
          </w:tcPr>
          <w:p w:rsidR="002B4F25" w:rsidRDefault="002B4F25">
            <w:pPr>
              <w:pStyle w:val="ConsPlusNormal"/>
              <w:jc w:val="center"/>
            </w:pPr>
            <w:r>
              <w:t>5</w:t>
            </w:r>
          </w:p>
        </w:tc>
        <w:tc>
          <w:tcPr>
            <w:tcW w:w="454" w:type="dxa"/>
          </w:tcPr>
          <w:p w:rsidR="002B4F25" w:rsidRDefault="002B4F25">
            <w:pPr>
              <w:pStyle w:val="ConsPlusNormal"/>
              <w:jc w:val="center"/>
            </w:pPr>
            <w:r>
              <w:t>6</w:t>
            </w:r>
          </w:p>
        </w:tc>
        <w:tc>
          <w:tcPr>
            <w:tcW w:w="510" w:type="dxa"/>
          </w:tcPr>
          <w:p w:rsidR="002B4F25" w:rsidRDefault="002B4F25">
            <w:pPr>
              <w:pStyle w:val="ConsPlusNormal"/>
              <w:jc w:val="center"/>
            </w:pPr>
            <w:r>
              <w:t>7</w:t>
            </w:r>
          </w:p>
        </w:tc>
        <w:tc>
          <w:tcPr>
            <w:tcW w:w="454" w:type="dxa"/>
          </w:tcPr>
          <w:p w:rsidR="002B4F25" w:rsidRDefault="002B4F25">
            <w:pPr>
              <w:pStyle w:val="ConsPlusNormal"/>
              <w:jc w:val="center"/>
            </w:pPr>
            <w:r>
              <w:t>8</w:t>
            </w:r>
          </w:p>
        </w:tc>
        <w:tc>
          <w:tcPr>
            <w:tcW w:w="454" w:type="dxa"/>
          </w:tcPr>
          <w:p w:rsidR="002B4F25" w:rsidRDefault="002B4F25">
            <w:pPr>
              <w:pStyle w:val="ConsPlusNormal"/>
              <w:jc w:val="center"/>
            </w:pPr>
            <w:r>
              <w:t>9</w:t>
            </w:r>
          </w:p>
        </w:tc>
        <w:tc>
          <w:tcPr>
            <w:tcW w:w="567" w:type="dxa"/>
          </w:tcPr>
          <w:p w:rsidR="002B4F25" w:rsidRDefault="002B4F25">
            <w:pPr>
              <w:pStyle w:val="ConsPlusNormal"/>
              <w:jc w:val="center"/>
            </w:pPr>
            <w:r>
              <w:t>10</w:t>
            </w:r>
          </w:p>
        </w:tc>
        <w:tc>
          <w:tcPr>
            <w:tcW w:w="624" w:type="dxa"/>
          </w:tcPr>
          <w:p w:rsidR="002B4F25" w:rsidRDefault="002B4F25">
            <w:pPr>
              <w:pStyle w:val="ConsPlusNormal"/>
              <w:jc w:val="center"/>
            </w:pPr>
            <w:r>
              <w:t>11</w:t>
            </w:r>
          </w:p>
        </w:tc>
        <w:tc>
          <w:tcPr>
            <w:tcW w:w="624" w:type="dxa"/>
          </w:tcPr>
          <w:p w:rsidR="002B4F25" w:rsidRDefault="002B4F25">
            <w:pPr>
              <w:pStyle w:val="ConsPlusNormal"/>
              <w:jc w:val="center"/>
            </w:pPr>
            <w:r>
              <w:t>12</w:t>
            </w:r>
          </w:p>
        </w:tc>
        <w:tc>
          <w:tcPr>
            <w:tcW w:w="624" w:type="dxa"/>
          </w:tcPr>
          <w:p w:rsidR="002B4F25" w:rsidRDefault="002B4F25">
            <w:pPr>
              <w:pStyle w:val="ConsPlusNormal"/>
              <w:jc w:val="center"/>
            </w:pPr>
            <w:bookmarkStart w:id="43" w:name="P1284"/>
            <w:bookmarkEnd w:id="43"/>
            <w:r>
              <w:t>13</w:t>
            </w:r>
          </w:p>
        </w:tc>
        <w:tc>
          <w:tcPr>
            <w:tcW w:w="510" w:type="dxa"/>
          </w:tcPr>
          <w:p w:rsidR="002B4F25" w:rsidRDefault="002B4F25">
            <w:pPr>
              <w:pStyle w:val="ConsPlusNormal"/>
              <w:jc w:val="center"/>
            </w:pPr>
            <w:r>
              <w:t>14</w:t>
            </w:r>
          </w:p>
        </w:tc>
        <w:tc>
          <w:tcPr>
            <w:tcW w:w="454" w:type="dxa"/>
          </w:tcPr>
          <w:p w:rsidR="002B4F25" w:rsidRDefault="002B4F25">
            <w:pPr>
              <w:pStyle w:val="ConsPlusNormal"/>
              <w:jc w:val="center"/>
            </w:pPr>
            <w:r>
              <w:t>15</w:t>
            </w:r>
          </w:p>
        </w:tc>
        <w:tc>
          <w:tcPr>
            <w:tcW w:w="1131" w:type="dxa"/>
            <w:tcBorders>
              <w:right w:val="nil"/>
            </w:tcBorders>
          </w:tcPr>
          <w:p w:rsidR="002B4F25" w:rsidRDefault="002B4F25">
            <w:pPr>
              <w:pStyle w:val="ConsPlusNormal"/>
              <w:jc w:val="center"/>
            </w:pPr>
            <w:bookmarkStart w:id="44" w:name="P1287"/>
            <w:bookmarkEnd w:id="44"/>
            <w:r>
              <w:t>16</w:t>
            </w:r>
          </w:p>
        </w:tc>
      </w:tr>
      <w:tr w:rsidR="002B4F25">
        <w:tblPrEx>
          <w:tblBorders>
            <w:left w:val="single" w:sz="4" w:space="0" w:color="auto"/>
          </w:tblBorders>
        </w:tblPrEx>
        <w:tc>
          <w:tcPr>
            <w:tcW w:w="454" w:type="dxa"/>
          </w:tcPr>
          <w:p w:rsidR="002B4F25" w:rsidRDefault="002B4F25">
            <w:pPr>
              <w:pStyle w:val="ConsPlusNormal"/>
            </w:pPr>
          </w:p>
        </w:tc>
        <w:tc>
          <w:tcPr>
            <w:tcW w:w="567" w:type="dxa"/>
          </w:tcPr>
          <w:p w:rsidR="002B4F25" w:rsidRDefault="002B4F25">
            <w:pPr>
              <w:pStyle w:val="ConsPlusNormal"/>
            </w:pPr>
          </w:p>
        </w:tc>
        <w:tc>
          <w:tcPr>
            <w:tcW w:w="624" w:type="dxa"/>
          </w:tcPr>
          <w:p w:rsidR="002B4F25" w:rsidRDefault="002B4F25">
            <w:pPr>
              <w:pStyle w:val="ConsPlusNormal"/>
            </w:pPr>
          </w:p>
        </w:tc>
        <w:tc>
          <w:tcPr>
            <w:tcW w:w="566" w:type="dxa"/>
          </w:tcPr>
          <w:p w:rsidR="002B4F25" w:rsidRDefault="002B4F25">
            <w:pPr>
              <w:pStyle w:val="ConsPlusNormal"/>
            </w:pPr>
          </w:p>
        </w:tc>
        <w:tc>
          <w:tcPr>
            <w:tcW w:w="454" w:type="dxa"/>
          </w:tcPr>
          <w:p w:rsidR="002B4F25" w:rsidRDefault="002B4F25">
            <w:pPr>
              <w:pStyle w:val="ConsPlusNormal"/>
            </w:pPr>
          </w:p>
        </w:tc>
        <w:tc>
          <w:tcPr>
            <w:tcW w:w="454" w:type="dxa"/>
          </w:tcPr>
          <w:p w:rsidR="002B4F25" w:rsidRDefault="002B4F25">
            <w:pPr>
              <w:pStyle w:val="ConsPlusNormal"/>
            </w:pPr>
          </w:p>
        </w:tc>
        <w:tc>
          <w:tcPr>
            <w:tcW w:w="510" w:type="dxa"/>
          </w:tcPr>
          <w:p w:rsidR="002B4F25" w:rsidRDefault="002B4F25">
            <w:pPr>
              <w:pStyle w:val="ConsPlusNormal"/>
            </w:pPr>
          </w:p>
        </w:tc>
        <w:tc>
          <w:tcPr>
            <w:tcW w:w="454" w:type="dxa"/>
          </w:tcPr>
          <w:p w:rsidR="002B4F25" w:rsidRDefault="002B4F25">
            <w:pPr>
              <w:pStyle w:val="ConsPlusNormal"/>
            </w:pPr>
          </w:p>
        </w:tc>
        <w:tc>
          <w:tcPr>
            <w:tcW w:w="454" w:type="dxa"/>
          </w:tcPr>
          <w:p w:rsidR="002B4F25" w:rsidRDefault="002B4F25">
            <w:pPr>
              <w:pStyle w:val="ConsPlusNormal"/>
            </w:pPr>
          </w:p>
        </w:tc>
        <w:tc>
          <w:tcPr>
            <w:tcW w:w="567"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510" w:type="dxa"/>
          </w:tcPr>
          <w:p w:rsidR="002B4F25" w:rsidRDefault="002B4F25">
            <w:pPr>
              <w:pStyle w:val="ConsPlusNormal"/>
            </w:pPr>
          </w:p>
        </w:tc>
        <w:tc>
          <w:tcPr>
            <w:tcW w:w="454" w:type="dxa"/>
          </w:tcPr>
          <w:p w:rsidR="002B4F25" w:rsidRDefault="002B4F25">
            <w:pPr>
              <w:pStyle w:val="ConsPlusNormal"/>
            </w:pPr>
          </w:p>
        </w:tc>
        <w:tc>
          <w:tcPr>
            <w:tcW w:w="1131" w:type="dxa"/>
            <w:tcBorders>
              <w:right w:val="nil"/>
            </w:tcBorders>
          </w:tcPr>
          <w:p w:rsidR="002B4F25" w:rsidRDefault="002B4F25">
            <w:pPr>
              <w:pStyle w:val="ConsPlusNormal"/>
            </w:pPr>
          </w:p>
        </w:tc>
      </w:tr>
      <w:tr w:rsidR="002B4F25">
        <w:tblPrEx>
          <w:tblBorders>
            <w:left w:val="single" w:sz="4" w:space="0" w:color="auto"/>
          </w:tblBorders>
        </w:tblPrEx>
        <w:tc>
          <w:tcPr>
            <w:tcW w:w="454" w:type="dxa"/>
            <w:vAlign w:val="bottom"/>
          </w:tcPr>
          <w:p w:rsidR="002B4F25" w:rsidRDefault="002B4F25">
            <w:pPr>
              <w:pStyle w:val="ConsPlusNormal"/>
            </w:pPr>
          </w:p>
        </w:tc>
        <w:tc>
          <w:tcPr>
            <w:tcW w:w="567" w:type="dxa"/>
          </w:tcPr>
          <w:p w:rsidR="002B4F25" w:rsidRDefault="002B4F25">
            <w:pPr>
              <w:pStyle w:val="ConsPlusNormal"/>
            </w:pPr>
          </w:p>
        </w:tc>
        <w:tc>
          <w:tcPr>
            <w:tcW w:w="624" w:type="dxa"/>
          </w:tcPr>
          <w:p w:rsidR="002B4F25" w:rsidRDefault="002B4F25">
            <w:pPr>
              <w:pStyle w:val="ConsPlusNormal"/>
            </w:pPr>
          </w:p>
        </w:tc>
        <w:tc>
          <w:tcPr>
            <w:tcW w:w="566" w:type="dxa"/>
          </w:tcPr>
          <w:p w:rsidR="002B4F25" w:rsidRDefault="002B4F25">
            <w:pPr>
              <w:pStyle w:val="ConsPlusNormal"/>
            </w:pPr>
          </w:p>
        </w:tc>
        <w:tc>
          <w:tcPr>
            <w:tcW w:w="454" w:type="dxa"/>
          </w:tcPr>
          <w:p w:rsidR="002B4F25" w:rsidRDefault="002B4F25">
            <w:pPr>
              <w:pStyle w:val="ConsPlusNormal"/>
            </w:pPr>
          </w:p>
        </w:tc>
        <w:tc>
          <w:tcPr>
            <w:tcW w:w="454" w:type="dxa"/>
          </w:tcPr>
          <w:p w:rsidR="002B4F25" w:rsidRDefault="002B4F25">
            <w:pPr>
              <w:pStyle w:val="ConsPlusNormal"/>
            </w:pPr>
          </w:p>
        </w:tc>
        <w:tc>
          <w:tcPr>
            <w:tcW w:w="510" w:type="dxa"/>
          </w:tcPr>
          <w:p w:rsidR="002B4F25" w:rsidRDefault="002B4F25">
            <w:pPr>
              <w:pStyle w:val="ConsPlusNormal"/>
            </w:pPr>
          </w:p>
        </w:tc>
        <w:tc>
          <w:tcPr>
            <w:tcW w:w="454" w:type="dxa"/>
          </w:tcPr>
          <w:p w:rsidR="002B4F25" w:rsidRDefault="002B4F25">
            <w:pPr>
              <w:pStyle w:val="ConsPlusNormal"/>
            </w:pPr>
          </w:p>
        </w:tc>
        <w:tc>
          <w:tcPr>
            <w:tcW w:w="454" w:type="dxa"/>
          </w:tcPr>
          <w:p w:rsidR="002B4F25" w:rsidRDefault="002B4F25">
            <w:pPr>
              <w:pStyle w:val="ConsPlusNormal"/>
            </w:pPr>
          </w:p>
        </w:tc>
        <w:tc>
          <w:tcPr>
            <w:tcW w:w="567"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624" w:type="dxa"/>
          </w:tcPr>
          <w:p w:rsidR="002B4F25" w:rsidRDefault="002B4F25">
            <w:pPr>
              <w:pStyle w:val="ConsPlusNormal"/>
            </w:pPr>
          </w:p>
        </w:tc>
        <w:tc>
          <w:tcPr>
            <w:tcW w:w="510" w:type="dxa"/>
          </w:tcPr>
          <w:p w:rsidR="002B4F25" w:rsidRDefault="002B4F25">
            <w:pPr>
              <w:pStyle w:val="ConsPlusNormal"/>
            </w:pPr>
          </w:p>
        </w:tc>
        <w:tc>
          <w:tcPr>
            <w:tcW w:w="454" w:type="dxa"/>
          </w:tcPr>
          <w:p w:rsidR="002B4F25" w:rsidRDefault="002B4F25">
            <w:pPr>
              <w:pStyle w:val="ConsPlusNormal"/>
            </w:pPr>
          </w:p>
        </w:tc>
        <w:tc>
          <w:tcPr>
            <w:tcW w:w="1131" w:type="dxa"/>
            <w:tcBorders>
              <w:right w:val="nil"/>
            </w:tcBorders>
          </w:tcPr>
          <w:p w:rsidR="002B4F25" w:rsidRDefault="002B4F25">
            <w:pPr>
              <w:pStyle w:val="ConsPlusNormal"/>
            </w:pPr>
          </w:p>
        </w:tc>
      </w:tr>
      <w:tr w:rsidR="002B4F25">
        <w:tblPrEx>
          <w:tblBorders>
            <w:insideV w:val="nil"/>
          </w:tblBorders>
        </w:tblPrEx>
        <w:tc>
          <w:tcPr>
            <w:tcW w:w="454" w:type="dxa"/>
            <w:tcBorders>
              <w:bottom w:val="nil"/>
            </w:tcBorders>
          </w:tcPr>
          <w:p w:rsidR="002B4F25" w:rsidRDefault="002B4F25">
            <w:pPr>
              <w:pStyle w:val="ConsPlusNormal"/>
            </w:pPr>
          </w:p>
        </w:tc>
        <w:tc>
          <w:tcPr>
            <w:tcW w:w="567" w:type="dxa"/>
            <w:tcBorders>
              <w:bottom w:val="nil"/>
            </w:tcBorders>
          </w:tcPr>
          <w:p w:rsidR="002B4F25" w:rsidRDefault="002B4F25">
            <w:pPr>
              <w:pStyle w:val="ConsPlusNormal"/>
            </w:pPr>
          </w:p>
        </w:tc>
        <w:tc>
          <w:tcPr>
            <w:tcW w:w="624" w:type="dxa"/>
            <w:tcBorders>
              <w:bottom w:val="nil"/>
            </w:tcBorders>
          </w:tcPr>
          <w:p w:rsidR="002B4F25" w:rsidRDefault="002B4F25">
            <w:pPr>
              <w:pStyle w:val="ConsPlusNormal"/>
            </w:pPr>
          </w:p>
        </w:tc>
        <w:tc>
          <w:tcPr>
            <w:tcW w:w="566" w:type="dxa"/>
            <w:tcBorders>
              <w:bottom w:val="nil"/>
            </w:tcBorders>
          </w:tcPr>
          <w:p w:rsidR="002B4F25" w:rsidRDefault="002B4F25">
            <w:pPr>
              <w:pStyle w:val="ConsPlusNormal"/>
            </w:pPr>
          </w:p>
        </w:tc>
        <w:tc>
          <w:tcPr>
            <w:tcW w:w="454" w:type="dxa"/>
            <w:tcBorders>
              <w:bottom w:val="nil"/>
            </w:tcBorders>
          </w:tcPr>
          <w:p w:rsidR="002B4F25" w:rsidRDefault="002B4F25">
            <w:pPr>
              <w:pStyle w:val="ConsPlusNormal"/>
            </w:pPr>
          </w:p>
        </w:tc>
        <w:tc>
          <w:tcPr>
            <w:tcW w:w="3687" w:type="dxa"/>
            <w:gridSpan w:val="7"/>
            <w:tcBorders>
              <w:bottom w:val="nil"/>
              <w:right w:val="single" w:sz="4" w:space="0" w:color="auto"/>
            </w:tcBorders>
            <w:vAlign w:val="bottom"/>
          </w:tcPr>
          <w:p w:rsidR="002B4F25" w:rsidRDefault="002B4F25">
            <w:pPr>
              <w:pStyle w:val="ConsPlusNormal"/>
              <w:jc w:val="right"/>
            </w:pPr>
            <w:bookmarkStart w:id="45" w:name="P1325"/>
            <w:bookmarkEnd w:id="45"/>
            <w:r>
              <w:t>Итого:</w:t>
            </w:r>
          </w:p>
        </w:tc>
        <w:tc>
          <w:tcPr>
            <w:tcW w:w="624" w:type="dxa"/>
            <w:tcBorders>
              <w:left w:val="single" w:sz="4" w:space="0" w:color="auto"/>
              <w:right w:val="single" w:sz="4" w:space="0" w:color="auto"/>
            </w:tcBorders>
          </w:tcPr>
          <w:p w:rsidR="002B4F25" w:rsidRDefault="002B4F25">
            <w:pPr>
              <w:pStyle w:val="ConsPlusNormal"/>
            </w:pPr>
          </w:p>
        </w:tc>
        <w:tc>
          <w:tcPr>
            <w:tcW w:w="2095" w:type="dxa"/>
            <w:gridSpan w:val="3"/>
            <w:tcBorders>
              <w:left w:val="single" w:sz="4" w:space="0" w:color="auto"/>
              <w:bottom w:val="nil"/>
            </w:tcBorders>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pPr>
            <w:r>
              <w:t>"__" ________ 20__ г.</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6</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46" w:name="P1348"/>
            <w:bookmarkEnd w:id="46"/>
            <w:r>
              <w:t>СПРАВКА</w:t>
            </w:r>
          </w:p>
          <w:p w:rsidR="002B4F25" w:rsidRDefault="002B4F25">
            <w:pPr>
              <w:pStyle w:val="ConsPlusNormal"/>
              <w:jc w:val="center"/>
            </w:pPr>
            <w:r>
              <w:t>о межбюджетной задолженности по доходам бюджетов</w:t>
            </w:r>
          </w:p>
        </w:tc>
      </w:tr>
    </w:tbl>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61"/>
        <w:gridCol w:w="1757"/>
        <w:gridCol w:w="1151"/>
      </w:tblGrid>
      <w:tr w:rsidR="002B4F25">
        <w:tc>
          <w:tcPr>
            <w:tcW w:w="3061" w:type="dxa"/>
            <w:vMerge w:val="restart"/>
            <w:tcBorders>
              <w:top w:val="nil"/>
              <w:left w:val="nil"/>
              <w:bottom w:val="nil"/>
              <w:right w:val="nil"/>
            </w:tcBorders>
          </w:tcPr>
          <w:p w:rsidR="002B4F25" w:rsidRDefault="002B4F25">
            <w:pPr>
              <w:pStyle w:val="ConsPlusNormal"/>
            </w:pPr>
          </w:p>
        </w:tc>
        <w:tc>
          <w:tcPr>
            <w:tcW w:w="3061"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КОДЫ</w:t>
            </w:r>
          </w:p>
        </w:tc>
      </w:tr>
      <w:tr w:rsidR="002B4F25">
        <w:tc>
          <w:tcPr>
            <w:tcW w:w="3061" w:type="dxa"/>
            <w:vMerge/>
            <w:tcBorders>
              <w:top w:val="nil"/>
              <w:left w:val="nil"/>
              <w:bottom w:val="nil"/>
              <w:right w:val="nil"/>
            </w:tcBorders>
          </w:tcPr>
          <w:p w:rsidR="002B4F25" w:rsidRDefault="002B4F25">
            <w:pPr>
              <w:pStyle w:val="ConsPlusNormal"/>
            </w:pPr>
          </w:p>
        </w:tc>
        <w:tc>
          <w:tcPr>
            <w:tcW w:w="3061"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0531479</w:t>
            </w:r>
          </w:p>
        </w:tc>
      </w:tr>
      <w:tr w:rsidR="002B4F25">
        <w:tc>
          <w:tcPr>
            <w:tcW w:w="3061" w:type="dxa"/>
            <w:vMerge/>
            <w:tcBorders>
              <w:top w:val="nil"/>
              <w:left w:val="nil"/>
              <w:bottom w:val="nil"/>
              <w:right w:val="nil"/>
            </w:tcBorders>
          </w:tcPr>
          <w:p w:rsidR="002B4F25" w:rsidRDefault="002B4F25">
            <w:pPr>
              <w:pStyle w:val="ConsPlusNormal"/>
            </w:pPr>
          </w:p>
        </w:tc>
        <w:tc>
          <w:tcPr>
            <w:tcW w:w="3061" w:type="dxa"/>
            <w:tcBorders>
              <w:top w:val="nil"/>
              <w:left w:val="nil"/>
              <w:bottom w:val="nil"/>
              <w:right w:val="nil"/>
            </w:tcBorders>
            <w:vAlign w:val="bottom"/>
          </w:tcPr>
          <w:p w:rsidR="002B4F25" w:rsidRDefault="002B4F25">
            <w:pPr>
              <w:pStyle w:val="ConsPlusNormal"/>
              <w:jc w:val="center"/>
            </w:pPr>
            <w:r>
              <w:t>за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val="restart"/>
            <w:tcBorders>
              <w:top w:val="nil"/>
              <w:left w:val="nil"/>
              <w:bottom w:val="nil"/>
              <w:right w:val="nil"/>
            </w:tcBorders>
            <w:vAlign w:val="bottom"/>
          </w:tcPr>
          <w:p w:rsidR="002B4F25" w:rsidRDefault="002B4F25">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tcBorders>
              <w:top w:val="nil"/>
              <w:left w:val="nil"/>
              <w:bottom w:val="nil"/>
              <w:right w:val="nil"/>
            </w:tcBorders>
          </w:tcPr>
          <w:p w:rsidR="002B4F25" w:rsidRDefault="002B4F25">
            <w:pPr>
              <w:pStyle w:val="ConsPlusNormal"/>
            </w:pPr>
          </w:p>
        </w:tc>
        <w:tc>
          <w:tcPr>
            <w:tcW w:w="3061" w:type="dxa"/>
            <w:vMerge/>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tcBorders>
              <w:top w:val="nil"/>
              <w:left w:val="nil"/>
              <w:bottom w:val="nil"/>
              <w:right w:val="nil"/>
            </w:tcBorders>
          </w:tcPr>
          <w:p w:rsidR="002B4F25" w:rsidRDefault="002B4F25">
            <w:pPr>
              <w:pStyle w:val="ConsPlusNormal"/>
            </w:pPr>
          </w:p>
        </w:tc>
        <w:tc>
          <w:tcPr>
            <w:tcW w:w="3061" w:type="dxa"/>
            <w:vMerge/>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bookmarkStart w:id="47" w:name="P1373"/>
            <w:bookmarkEnd w:id="47"/>
            <w:r>
              <w:lastRenderedPageBreak/>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91">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val="restart"/>
            <w:tcBorders>
              <w:top w:val="nil"/>
              <w:left w:val="nil"/>
              <w:bottom w:val="nil"/>
              <w:right w:val="nil"/>
            </w:tcBorders>
            <w:vAlign w:val="bottom"/>
          </w:tcPr>
          <w:p w:rsidR="002B4F25" w:rsidRDefault="002B4F25">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tcBorders>
              <w:top w:val="nil"/>
              <w:left w:val="nil"/>
              <w:bottom w:val="nil"/>
              <w:right w:val="nil"/>
            </w:tcBorders>
          </w:tcPr>
          <w:p w:rsidR="002B4F25" w:rsidRDefault="002B4F25">
            <w:pPr>
              <w:pStyle w:val="ConsPlusNormal"/>
            </w:pPr>
          </w:p>
        </w:tc>
        <w:tc>
          <w:tcPr>
            <w:tcW w:w="3061" w:type="dxa"/>
            <w:vMerge/>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tcBorders>
              <w:top w:val="nil"/>
              <w:left w:val="nil"/>
              <w:bottom w:val="nil"/>
              <w:right w:val="nil"/>
            </w:tcBorders>
          </w:tcPr>
          <w:p w:rsidR="002B4F25" w:rsidRDefault="002B4F25">
            <w:pPr>
              <w:pStyle w:val="ConsPlusNormal"/>
            </w:pPr>
          </w:p>
        </w:tc>
        <w:tc>
          <w:tcPr>
            <w:tcW w:w="3061" w:type="dxa"/>
            <w:vMerge/>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val="restart"/>
            <w:tcBorders>
              <w:top w:val="nil"/>
              <w:left w:val="nil"/>
              <w:bottom w:val="nil"/>
              <w:right w:val="nil"/>
            </w:tcBorders>
            <w:vAlign w:val="bottom"/>
          </w:tcPr>
          <w:p w:rsidR="002B4F25" w:rsidRDefault="002B4F25">
            <w:pPr>
              <w:pStyle w:val="ConsPlusNormal"/>
            </w:pPr>
            <w:r>
              <w:t>Наименование бюджета, перед которым возникла задолженность</w:t>
            </w:r>
          </w:p>
        </w:tc>
        <w:tc>
          <w:tcPr>
            <w:tcW w:w="3061" w:type="dxa"/>
            <w:vMerge w:val="restart"/>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vMerge/>
            <w:tcBorders>
              <w:top w:val="nil"/>
              <w:left w:val="nil"/>
              <w:bottom w:val="nil"/>
              <w:right w:val="nil"/>
            </w:tcBorders>
          </w:tcPr>
          <w:p w:rsidR="002B4F25" w:rsidRDefault="002B4F25">
            <w:pPr>
              <w:pStyle w:val="ConsPlusNormal"/>
            </w:pPr>
          </w:p>
        </w:tc>
        <w:tc>
          <w:tcPr>
            <w:tcW w:w="3061" w:type="dxa"/>
            <w:vMerge/>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92">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Единица измерения: руб.</w:t>
            </w:r>
          </w:p>
        </w:tc>
        <w:tc>
          <w:tcPr>
            <w:tcW w:w="3061"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51"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hyperlink r:id="rId93">
              <w:r>
                <w:rPr>
                  <w:color w:val="0000FF"/>
                </w:rPr>
                <w:t>383</w:t>
              </w:r>
            </w:hyperlink>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33"/>
        <w:gridCol w:w="624"/>
        <w:gridCol w:w="1134"/>
        <w:gridCol w:w="794"/>
        <w:gridCol w:w="964"/>
        <w:gridCol w:w="1020"/>
        <w:gridCol w:w="624"/>
        <w:gridCol w:w="1138"/>
        <w:gridCol w:w="794"/>
        <w:gridCol w:w="964"/>
      </w:tblGrid>
      <w:tr w:rsidR="002B4F25">
        <w:tc>
          <w:tcPr>
            <w:tcW w:w="2382" w:type="dxa"/>
            <w:gridSpan w:val="2"/>
            <w:vMerge w:val="restart"/>
            <w:tcBorders>
              <w:left w:val="nil"/>
            </w:tcBorders>
          </w:tcPr>
          <w:p w:rsidR="002B4F25" w:rsidRDefault="002B4F25">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2B4F25" w:rsidRDefault="002B4F25">
            <w:pPr>
              <w:pStyle w:val="ConsPlusNormal"/>
              <w:jc w:val="center"/>
            </w:pPr>
            <w:r>
              <w:t>Наименование бюджета, в который зачислена переплата</w:t>
            </w:r>
          </w:p>
        </w:tc>
        <w:tc>
          <w:tcPr>
            <w:tcW w:w="4540" w:type="dxa"/>
            <w:gridSpan w:val="5"/>
            <w:tcBorders>
              <w:right w:val="nil"/>
            </w:tcBorders>
          </w:tcPr>
          <w:p w:rsidR="002B4F25" w:rsidRDefault="002B4F25">
            <w:pPr>
              <w:pStyle w:val="ConsPlusNormal"/>
              <w:jc w:val="center"/>
            </w:pPr>
            <w:r>
              <w:t>Наименование бюджета, перед которым возникла задолженность</w:t>
            </w:r>
          </w:p>
        </w:tc>
      </w:tr>
      <w:tr w:rsidR="002B4F25">
        <w:tc>
          <w:tcPr>
            <w:tcW w:w="2382" w:type="dxa"/>
            <w:gridSpan w:val="2"/>
            <w:vMerge/>
            <w:tcBorders>
              <w:left w:val="nil"/>
            </w:tcBorders>
          </w:tcPr>
          <w:p w:rsidR="002B4F25" w:rsidRDefault="002B4F25">
            <w:pPr>
              <w:pStyle w:val="ConsPlusNormal"/>
            </w:pPr>
          </w:p>
        </w:tc>
        <w:tc>
          <w:tcPr>
            <w:tcW w:w="1757" w:type="dxa"/>
            <w:gridSpan w:val="2"/>
          </w:tcPr>
          <w:p w:rsidR="002B4F25" w:rsidRDefault="002B4F25">
            <w:pPr>
              <w:pStyle w:val="ConsPlusNormal"/>
              <w:jc w:val="center"/>
            </w:pPr>
            <w:r>
              <w:t>норматив отчислений, %</w:t>
            </w:r>
          </w:p>
        </w:tc>
        <w:tc>
          <w:tcPr>
            <w:tcW w:w="2892" w:type="dxa"/>
            <w:gridSpan w:val="3"/>
          </w:tcPr>
          <w:p w:rsidR="002B4F25" w:rsidRDefault="002B4F25">
            <w:pPr>
              <w:pStyle w:val="ConsPlusNormal"/>
              <w:jc w:val="center"/>
            </w:pPr>
            <w:r>
              <w:t>сумма</w:t>
            </w:r>
          </w:p>
        </w:tc>
        <w:tc>
          <w:tcPr>
            <w:tcW w:w="1644" w:type="dxa"/>
            <w:gridSpan w:val="2"/>
          </w:tcPr>
          <w:p w:rsidR="002B4F25" w:rsidRDefault="002B4F25">
            <w:pPr>
              <w:pStyle w:val="ConsPlusNormal"/>
              <w:jc w:val="center"/>
            </w:pPr>
            <w:r>
              <w:t>норматив отчислений, %</w:t>
            </w:r>
          </w:p>
        </w:tc>
        <w:tc>
          <w:tcPr>
            <w:tcW w:w="2896" w:type="dxa"/>
            <w:gridSpan w:val="3"/>
            <w:tcBorders>
              <w:right w:val="nil"/>
            </w:tcBorders>
          </w:tcPr>
          <w:p w:rsidR="002B4F25" w:rsidRDefault="002B4F25">
            <w:pPr>
              <w:pStyle w:val="ConsPlusNormal"/>
              <w:jc w:val="center"/>
            </w:pPr>
            <w:r>
              <w:t>сумма</w:t>
            </w:r>
          </w:p>
        </w:tc>
      </w:tr>
      <w:tr w:rsidR="002B4F25">
        <w:tc>
          <w:tcPr>
            <w:tcW w:w="1191" w:type="dxa"/>
            <w:tcBorders>
              <w:left w:val="nil"/>
            </w:tcBorders>
          </w:tcPr>
          <w:p w:rsidR="002B4F25" w:rsidRDefault="002B4F25">
            <w:pPr>
              <w:pStyle w:val="ConsPlusNormal"/>
              <w:jc w:val="center"/>
            </w:pPr>
            <w:r>
              <w:t>наименование по БК</w:t>
            </w:r>
          </w:p>
        </w:tc>
        <w:tc>
          <w:tcPr>
            <w:tcW w:w="1191" w:type="dxa"/>
          </w:tcPr>
          <w:p w:rsidR="002B4F25" w:rsidRDefault="002B4F25">
            <w:pPr>
              <w:pStyle w:val="ConsPlusNormal"/>
              <w:jc w:val="center"/>
            </w:pPr>
            <w:r>
              <w:t>код по БК</w:t>
            </w:r>
          </w:p>
        </w:tc>
        <w:tc>
          <w:tcPr>
            <w:tcW w:w="1133" w:type="dxa"/>
          </w:tcPr>
          <w:p w:rsidR="002B4F25" w:rsidRDefault="002B4F25">
            <w:pPr>
              <w:pStyle w:val="ConsPlusNormal"/>
              <w:jc w:val="center"/>
            </w:pPr>
            <w:r>
              <w:t>законодательно установленный</w:t>
            </w:r>
          </w:p>
        </w:tc>
        <w:tc>
          <w:tcPr>
            <w:tcW w:w="624" w:type="dxa"/>
          </w:tcPr>
          <w:p w:rsidR="002B4F25" w:rsidRDefault="002B4F25">
            <w:pPr>
              <w:pStyle w:val="ConsPlusNormal"/>
              <w:jc w:val="center"/>
            </w:pPr>
            <w:r>
              <w:t>фактический</w:t>
            </w:r>
          </w:p>
        </w:tc>
        <w:tc>
          <w:tcPr>
            <w:tcW w:w="1134" w:type="dxa"/>
          </w:tcPr>
          <w:p w:rsidR="002B4F25" w:rsidRDefault="002B4F25">
            <w:pPr>
              <w:pStyle w:val="ConsPlusNormal"/>
              <w:jc w:val="center"/>
            </w:pPr>
            <w:r>
              <w:t>подлежащая перечислению по нормативу</w:t>
            </w:r>
          </w:p>
        </w:tc>
        <w:tc>
          <w:tcPr>
            <w:tcW w:w="794" w:type="dxa"/>
          </w:tcPr>
          <w:p w:rsidR="002B4F25" w:rsidRDefault="002B4F25">
            <w:pPr>
              <w:pStyle w:val="ConsPlusNormal"/>
              <w:jc w:val="center"/>
            </w:pPr>
            <w:r>
              <w:t>фактически перечисленная</w:t>
            </w:r>
          </w:p>
        </w:tc>
        <w:tc>
          <w:tcPr>
            <w:tcW w:w="964" w:type="dxa"/>
          </w:tcPr>
          <w:p w:rsidR="002B4F25" w:rsidRDefault="002B4F25">
            <w:pPr>
              <w:pStyle w:val="ConsPlusNormal"/>
              <w:jc w:val="center"/>
            </w:pPr>
            <w:r>
              <w:t xml:space="preserve">переплата ("-") </w:t>
            </w:r>
            <w:hyperlink w:anchor="P1419">
              <w:r>
                <w:rPr>
                  <w:color w:val="0000FF"/>
                </w:rPr>
                <w:t>гр. 5</w:t>
              </w:r>
            </w:hyperlink>
            <w:r>
              <w:t xml:space="preserve"> - </w:t>
            </w:r>
            <w:hyperlink w:anchor="P1420">
              <w:r>
                <w:rPr>
                  <w:color w:val="0000FF"/>
                </w:rPr>
                <w:t>гр. 6</w:t>
              </w:r>
            </w:hyperlink>
          </w:p>
        </w:tc>
        <w:tc>
          <w:tcPr>
            <w:tcW w:w="1020" w:type="dxa"/>
          </w:tcPr>
          <w:p w:rsidR="002B4F25" w:rsidRDefault="002B4F25">
            <w:pPr>
              <w:pStyle w:val="ConsPlusNormal"/>
              <w:jc w:val="center"/>
            </w:pPr>
            <w:r>
              <w:t>законодательно установленный</w:t>
            </w:r>
          </w:p>
        </w:tc>
        <w:tc>
          <w:tcPr>
            <w:tcW w:w="624" w:type="dxa"/>
          </w:tcPr>
          <w:p w:rsidR="002B4F25" w:rsidRDefault="002B4F25">
            <w:pPr>
              <w:pStyle w:val="ConsPlusNormal"/>
              <w:jc w:val="center"/>
            </w:pPr>
            <w:r>
              <w:t>фактический</w:t>
            </w:r>
          </w:p>
        </w:tc>
        <w:tc>
          <w:tcPr>
            <w:tcW w:w="1138" w:type="dxa"/>
          </w:tcPr>
          <w:p w:rsidR="002B4F25" w:rsidRDefault="002B4F25">
            <w:pPr>
              <w:pStyle w:val="ConsPlusNormal"/>
              <w:jc w:val="center"/>
            </w:pPr>
            <w:r>
              <w:t>подлежащая перечислению по нормативу</w:t>
            </w:r>
          </w:p>
        </w:tc>
        <w:tc>
          <w:tcPr>
            <w:tcW w:w="794" w:type="dxa"/>
          </w:tcPr>
          <w:p w:rsidR="002B4F25" w:rsidRDefault="002B4F25">
            <w:pPr>
              <w:pStyle w:val="ConsPlusNormal"/>
              <w:jc w:val="center"/>
            </w:pPr>
            <w:r>
              <w:t>фактически перечисленная</w:t>
            </w:r>
          </w:p>
        </w:tc>
        <w:tc>
          <w:tcPr>
            <w:tcW w:w="964" w:type="dxa"/>
            <w:tcBorders>
              <w:right w:val="nil"/>
            </w:tcBorders>
          </w:tcPr>
          <w:p w:rsidR="002B4F25" w:rsidRDefault="002B4F25">
            <w:pPr>
              <w:pStyle w:val="ConsPlusNormal"/>
              <w:jc w:val="center"/>
            </w:pPr>
            <w:r>
              <w:t xml:space="preserve">задолженность ("+") </w:t>
            </w:r>
            <w:hyperlink w:anchor="P1424">
              <w:r>
                <w:rPr>
                  <w:color w:val="0000FF"/>
                </w:rPr>
                <w:t>гр. 10</w:t>
              </w:r>
            </w:hyperlink>
            <w:r>
              <w:t xml:space="preserve"> - </w:t>
            </w:r>
            <w:hyperlink w:anchor="P1425">
              <w:r>
                <w:rPr>
                  <w:color w:val="0000FF"/>
                </w:rPr>
                <w:t>гр. 11</w:t>
              </w:r>
            </w:hyperlink>
          </w:p>
        </w:tc>
      </w:tr>
      <w:tr w:rsidR="002B4F25">
        <w:tc>
          <w:tcPr>
            <w:tcW w:w="1191" w:type="dxa"/>
            <w:tcBorders>
              <w:left w:val="nil"/>
            </w:tcBorders>
          </w:tcPr>
          <w:p w:rsidR="002B4F25" w:rsidRDefault="002B4F25">
            <w:pPr>
              <w:pStyle w:val="ConsPlusNormal"/>
              <w:jc w:val="center"/>
            </w:pPr>
            <w:r>
              <w:t>1</w:t>
            </w:r>
          </w:p>
        </w:tc>
        <w:tc>
          <w:tcPr>
            <w:tcW w:w="1191" w:type="dxa"/>
          </w:tcPr>
          <w:p w:rsidR="002B4F25" w:rsidRDefault="002B4F25">
            <w:pPr>
              <w:pStyle w:val="ConsPlusNormal"/>
              <w:jc w:val="center"/>
            </w:pPr>
            <w:r>
              <w:t>2</w:t>
            </w:r>
          </w:p>
        </w:tc>
        <w:tc>
          <w:tcPr>
            <w:tcW w:w="1133" w:type="dxa"/>
          </w:tcPr>
          <w:p w:rsidR="002B4F25" w:rsidRDefault="002B4F25">
            <w:pPr>
              <w:pStyle w:val="ConsPlusNormal"/>
              <w:jc w:val="center"/>
            </w:pPr>
            <w:r>
              <w:t>3</w:t>
            </w:r>
          </w:p>
        </w:tc>
        <w:tc>
          <w:tcPr>
            <w:tcW w:w="624" w:type="dxa"/>
          </w:tcPr>
          <w:p w:rsidR="002B4F25" w:rsidRDefault="002B4F25">
            <w:pPr>
              <w:pStyle w:val="ConsPlusNormal"/>
              <w:jc w:val="center"/>
            </w:pPr>
            <w:r>
              <w:t>4</w:t>
            </w:r>
          </w:p>
        </w:tc>
        <w:tc>
          <w:tcPr>
            <w:tcW w:w="1134" w:type="dxa"/>
          </w:tcPr>
          <w:p w:rsidR="002B4F25" w:rsidRDefault="002B4F25">
            <w:pPr>
              <w:pStyle w:val="ConsPlusNormal"/>
              <w:jc w:val="center"/>
            </w:pPr>
            <w:bookmarkStart w:id="48" w:name="P1419"/>
            <w:bookmarkEnd w:id="48"/>
            <w:r>
              <w:t>5</w:t>
            </w:r>
          </w:p>
        </w:tc>
        <w:tc>
          <w:tcPr>
            <w:tcW w:w="794" w:type="dxa"/>
          </w:tcPr>
          <w:p w:rsidR="002B4F25" w:rsidRDefault="002B4F25">
            <w:pPr>
              <w:pStyle w:val="ConsPlusNormal"/>
              <w:jc w:val="center"/>
            </w:pPr>
            <w:bookmarkStart w:id="49" w:name="P1420"/>
            <w:bookmarkEnd w:id="49"/>
            <w:r>
              <w:t>6</w:t>
            </w:r>
          </w:p>
        </w:tc>
        <w:tc>
          <w:tcPr>
            <w:tcW w:w="964" w:type="dxa"/>
          </w:tcPr>
          <w:p w:rsidR="002B4F25" w:rsidRDefault="002B4F25">
            <w:pPr>
              <w:pStyle w:val="ConsPlusNormal"/>
              <w:jc w:val="center"/>
            </w:pPr>
            <w:r>
              <w:t>7</w:t>
            </w:r>
          </w:p>
        </w:tc>
        <w:tc>
          <w:tcPr>
            <w:tcW w:w="1020" w:type="dxa"/>
          </w:tcPr>
          <w:p w:rsidR="002B4F25" w:rsidRDefault="002B4F25">
            <w:pPr>
              <w:pStyle w:val="ConsPlusNormal"/>
              <w:jc w:val="center"/>
            </w:pPr>
            <w:r>
              <w:t>8</w:t>
            </w:r>
          </w:p>
        </w:tc>
        <w:tc>
          <w:tcPr>
            <w:tcW w:w="624" w:type="dxa"/>
          </w:tcPr>
          <w:p w:rsidR="002B4F25" w:rsidRDefault="002B4F25">
            <w:pPr>
              <w:pStyle w:val="ConsPlusNormal"/>
              <w:jc w:val="center"/>
            </w:pPr>
            <w:r>
              <w:t>9</w:t>
            </w:r>
          </w:p>
        </w:tc>
        <w:tc>
          <w:tcPr>
            <w:tcW w:w="1138" w:type="dxa"/>
          </w:tcPr>
          <w:p w:rsidR="002B4F25" w:rsidRDefault="002B4F25">
            <w:pPr>
              <w:pStyle w:val="ConsPlusNormal"/>
              <w:jc w:val="center"/>
            </w:pPr>
            <w:bookmarkStart w:id="50" w:name="P1424"/>
            <w:bookmarkEnd w:id="50"/>
            <w:r>
              <w:t>10</w:t>
            </w:r>
          </w:p>
        </w:tc>
        <w:tc>
          <w:tcPr>
            <w:tcW w:w="794" w:type="dxa"/>
          </w:tcPr>
          <w:p w:rsidR="002B4F25" w:rsidRDefault="002B4F25">
            <w:pPr>
              <w:pStyle w:val="ConsPlusNormal"/>
              <w:jc w:val="center"/>
            </w:pPr>
            <w:bookmarkStart w:id="51" w:name="P1425"/>
            <w:bookmarkEnd w:id="51"/>
            <w:r>
              <w:t>11</w:t>
            </w:r>
          </w:p>
        </w:tc>
        <w:tc>
          <w:tcPr>
            <w:tcW w:w="964" w:type="dxa"/>
            <w:tcBorders>
              <w:right w:val="nil"/>
            </w:tcBorders>
          </w:tcPr>
          <w:p w:rsidR="002B4F25" w:rsidRDefault="002B4F25">
            <w:pPr>
              <w:pStyle w:val="ConsPlusNormal"/>
              <w:jc w:val="center"/>
            </w:pPr>
            <w:r>
              <w:t>12</w:t>
            </w:r>
          </w:p>
        </w:tc>
      </w:tr>
      <w:tr w:rsidR="002B4F25">
        <w:tblPrEx>
          <w:tblBorders>
            <w:right w:val="single" w:sz="4" w:space="0" w:color="auto"/>
          </w:tblBorders>
        </w:tblPrEx>
        <w:tc>
          <w:tcPr>
            <w:tcW w:w="1191" w:type="dxa"/>
            <w:tcBorders>
              <w:left w:val="nil"/>
            </w:tcBorders>
          </w:tcPr>
          <w:p w:rsidR="002B4F25" w:rsidRDefault="002B4F25">
            <w:pPr>
              <w:pStyle w:val="ConsPlusNormal"/>
            </w:pPr>
          </w:p>
        </w:tc>
        <w:tc>
          <w:tcPr>
            <w:tcW w:w="1191" w:type="dxa"/>
          </w:tcPr>
          <w:p w:rsidR="002B4F25" w:rsidRDefault="002B4F25">
            <w:pPr>
              <w:pStyle w:val="ConsPlusNormal"/>
            </w:pPr>
          </w:p>
        </w:tc>
        <w:tc>
          <w:tcPr>
            <w:tcW w:w="1133" w:type="dxa"/>
          </w:tcPr>
          <w:p w:rsidR="002B4F25" w:rsidRDefault="002B4F25">
            <w:pPr>
              <w:pStyle w:val="ConsPlusNormal"/>
            </w:pPr>
          </w:p>
        </w:tc>
        <w:tc>
          <w:tcPr>
            <w:tcW w:w="624" w:type="dxa"/>
          </w:tcPr>
          <w:p w:rsidR="002B4F25" w:rsidRDefault="002B4F25">
            <w:pPr>
              <w:pStyle w:val="ConsPlusNormal"/>
            </w:pPr>
          </w:p>
        </w:tc>
        <w:tc>
          <w:tcPr>
            <w:tcW w:w="1134"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c>
          <w:tcPr>
            <w:tcW w:w="1020" w:type="dxa"/>
          </w:tcPr>
          <w:p w:rsidR="002B4F25" w:rsidRDefault="002B4F25">
            <w:pPr>
              <w:pStyle w:val="ConsPlusNormal"/>
            </w:pPr>
          </w:p>
        </w:tc>
        <w:tc>
          <w:tcPr>
            <w:tcW w:w="624" w:type="dxa"/>
          </w:tcPr>
          <w:p w:rsidR="002B4F25" w:rsidRDefault="002B4F25">
            <w:pPr>
              <w:pStyle w:val="ConsPlusNormal"/>
            </w:pPr>
          </w:p>
        </w:tc>
        <w:tc>
          <w:tcPr>
            <w:tcW w:w="1138"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r>
      <w:tr w:rsidR="002B4F25">
        <w:tblPrEx>
          <w:tblBorders>
            <w:right w:val="single" w:sz="4" w:space="0" w:color="auto"/>
          </w:tblBorders>
        </w:tblPrEx>
        <w:tc>
          <w:tcPr>
            <w:tcW w:w="1191" w:type="dxa"/>
            <w:tcBorders>
              <w:left w:val="nil"/>
            </w:tcBorders>
          </w:tcPr>
          <w:p w:rsidR="002B4F25" w:rsidRDefault="002B4F25">
            <w:pPr>
              <w:pStyle w:val="ConsPlusNormal"/>
            </w:pPr>
          </w:p>
        </w:tc>
        <w:tc>
          <w:tcPr>
            <w:tcW w:w="1191" w:type="dxa"/>
          </w:tcPr>
          <w:p w:rsidR="002B4F25" w:rsidRDefault="002B4F25">
            <w:pPr>
              <w:pStyle w:val="ConsPlusNormal"/>
            </w:pPr>
          </w:p>
        </w:tc>
        <w:tc>
          <w:tcPr>
            <w:tcW w:w="1133" w:type="dxa"/>
          </w:tcPr>
          <w:p w:rsidR="002B4F25" w:rsidRDefault="002B4F25">
            <w:pPr>
              <w:pStyle w:val="ConsPlusNormal"/>
            </w:pPr>
          </w:p>
        </w:tc>
        <w:tc>
          <w:tcPr>
            <w:tcW w:w="624" w:type="dxa"/>
          </w:tcPr>
          <w:p w:rsidR="002B4F25" w:rsidRDefault="002B4F25">
            <w:pPr>
              <w:pStyle w:val="ConsPlusNormal"/>
            </w:pPr>
          </w:p>
        </w:tc>
        <w:tc>
          <w:tcPr>
            <w:tcW w:w="1134"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c>
          <w:tcPr>
            <w:tcW w:w="1020" w:type="dxa"/>
          </w:tcPr>
          <w:p w:rsidR="002B4F25" w:rsidRDefault="002B4F25">
            <w:pPr>
              <w:pStyle w:val="ConsPlusNormal"/>
            </w:pPr>
          </w:p>
        </w:tc>
        <w:tc>
          <w:tcPr>
            <w:tcW w:w="624" w:type="dxa"/>
          </w:tcPr>
          <w:p w:rsidR="002B4F25" w:rsidRDefault="002B4F25">
            <w:pPr>
              <w:pStyle w:val="ConsPlusNormal"/>
            </w:pPr>
          </w:p>
        </w:tc>
        <w:tc>
          <w:tcPr>
            <w:tcW w:w="1138"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r>
      <w:tr w:rsidR="002B4F25">
        <w:tblPrEx>
          <w:tblBorders>
            <w:right w:val="single" w:sz="4" w:space="0" w:color="auto"/>
          </w:tblBorders>
        </w:tblPrEx>
        <w:tc>
          <w:tcPr>
            <w:tcW w:w="1191" w:type="dxa"/>
            <w:tcBorders>
              <w:left w:val="nil"/>
            </w:tcBorders>
          </w:tcPr>
          <w:p w:rsidR="002B4F25" w:rsidRDefault="002B4F25">
            <w:pPr>
              <w:pStyle w:val="ConsPlusNormal"/>
            </w:pPr>
          </w:p>
        </w:tc>
        <w:tc>
          <w:tcPr>
            <w:tcW w:w="1191" w:type="dxa"/>
          </w:tcPr>
          <w:p w:rsidR="002B4F25" w:rsidRDefault="002B4F25">
            <w:pPr>
              <w:pStyle w:val="ConsPlusNormal"/>
            </w:pPr>
          </w:p>
        </w:tc>
        <w:tc>
          <w:tcPr>
            <w:tcW w:w="1133" w:type="dxa"/>
          </w:tcPr>
          <w:p w:rsidR="002B4F25" w:rsidRDefault="002B4F25">
            <w:pPr>
              <w:pStyle w:val="ConsPlusNormal"/>
            </w:pPr>
          </w:p>
        </w:tc>
        <w:tc>
          <w:tcPr>
            <w:tcW w:w="624" w:type="dxa"/>
          </w:tcPr>
          <w:p w:rsidR="002B4F25" w:rsidRDefault="002B4F25">
            <w:pPr>
              <w:pStyle w:val="ConsPlusNormal"/>
            </w:pPr>
          </w:p>
        </w:tc>
        <w:tc>
          <w:tcPr>
            <w:tcW w:w="1134"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c>
          <w:tcPr>
            <w:tcW w:w="1020" w:type="dxa"/>
          </w:tcPr>
          <w:p w:rsidR="002B4F25" w:rsidRDefault="002B4F25">
            <w:pPr>
              <w:pStyle w:val="ConsPlusNormal"/>
            </w:pPr>
          </w:p>
        </w:tc>
        <w:tc>
          <w:tcPr>
            <w:tcW w:w="624" w:type="dxa"/>
          </w:tcPr>
          <w:p w:rsidR="002B4F25" w:rsidRDefault="002B4F25">
            <w:pPr>
              <w:pStyle w:val="ConsPlusNormal"/>
            </w:pPr>
          </w:p>
        </w:tc>
        <w:tc>
          <w:tcPr>
            <w:tcW w:w="1138"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r>
      <w:tr w:rsidR="002B4F25">
        <w:tblPrEx>
          <w:tblBorders>
            <w:right w:val="single" w:sz="4" w:space="0" w:color="auto"/>
          </w:tblBorders>
        </w:tblPrEx>
        <w:tc>
          <w:tcPr>
            <w:tcW w:w="1191" w:type="dxa"/>
            <w:tcBorders>
              <w:left w:val="nil"/>
            </w:tcBorders>
          </w:tcPr>
          <w:p w:rsidR="002B4F25" w:rsidRDefault="002B4F25">
            <w:pPr>
              <w:pStyle w:val="ConsPlusNormal"/>
            </w:pPr>
          </w:p>
        </w:tc>
        <w:tc>
          <w:tcPr>
            <w:tcW w:w="1191" w:type="dxa"/>
          </w:tcPr>
          <w:p w:rsidR="002B4F25" w:rsidRDefault="002B4F25">
            <w:pPr>
              <w:pStyle w:val="ConsPlusNormal"/>
            </w:pPr>
          </w:p>
        </w:tc>
        <w:tc>
          <w:tcPr>
            <w:tcW w:w="1133" w:type="dxa"/>
          </w:tcPr>
          <w:p w:rsidR="002B4F25" w:rsidRDefault="002B4F25">
            <w:pPr>
              <w:pStyle w:val="ConsPlusNormal"/>
            </w:pPr>
          </w:p>
        </w:tc>
        <w:tc>
          <w:tcPr>
            <w:tcW w:w="624" w:type="dxa"/>
          </w:tcPr>
          <w:p w:rsidR="002B4F25" w:rsidRDefault="002B4F25">
            <w:pPr>
              <w:pStyle w:val="ConsPlusNormal"/>
            </w:pPr>
          </w:p>
        </w:tc>
        <w:tc>
          <w:tcPr>
            <w:tcW w:w="1134"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c>
          <w:tcPr>
            <w:tcW w:w="1020" w:type="dxa"/>
          </w:tcPr>
          <w:p w:rsidR="002B4F25" w:rsidRDefault="002B4F25">
            <w:pPr>
              <w:pStyle w:val="ConsPlusNormal"/>
            </w:pPr>
          </w:p>
        </w:tc>
        <w:tc>
          <w:tcPr>
            <w:tcW w:w="624" w:type="dxa"/>
          </w:tcPr>
          <w:p w:rsidR="002B4F25" w:rsidRDefault="002B4F25">
            <w:pPr>
              <w:pStyle w:val="ConsPlusNormal"/>
            </w:pPr>
          </w:p>
        </w:tc>
        <w:tc>
          <w:tcPr>
            <w:tcW w:w="1138"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r>
      <w:tr w:rsidR="002B4F25">
        <w:tblPrEx>
          <w:tblBorders>
            <w:right w:val="single" w:sz="4" w:space="0" w:color="auto"/>
          </w:tblBorders>
        </w:tblPrEx>
        <w:tc>
          <w:tcPr>
            <w:tcW w:w="1191" w:type="dxa"/>
            <w:tcBorders>
              <w:left w:val="nil"/>
            </w:tcBorders>
          </w:tcPr>
          <w:p w:rsidR="002B4F25" w:rsidRDefault="002B4F25">
            <w:pPr>
              <w:pStyle w:val="ConsPlusNormal"/>
            </w:pPr>
          </w:p>
        </w:tc>
        <w:tc>
          <w:tcPr>
            <w:tcW w:w="1191" w:type="dxa"/>
          </w:tcPr>
          <w:p w:rsidR="002B4F25" w:rsidRDefault="002B4F25">
            <w:pPr>
              <w:pStyle w:val="ConsPlusNormal"/>
            </w:pPr>
          </w:p>
        </w:tc>
        <w:tc>
          <w:tcPr>
            <w:tcW w:w="1133" w:type="dxa"/>
          </w:tcPr>
          <w:p w:rsidR="002B4F25" w:rsidRDefault="002B4F25">
            <w:pPr>
              <w:pStyle w:val="ConsPlusNormal"/>
            </w:pPr>
          </w:p>
        </w:tc>
        <w:tc>
          <w:tcPr>
            <w:tcW w:w="624" w:type="dxa"/>
          </w:tcPr>
          <w:p w:rsidR="002B4F25" w:rsidRDefault="002B4F25">
            <w:pPr>
              <w:pStyle w:val="ConsPlusNormal"/>
            </w:pPr>
          </w:p>
        </w:tc>
        <w:tc>
          <w:tcPr>
            <w:tcW w:w="1134"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c>
          <w:tcPr>
            <w:tcW w:w="1020" w:type="dxa"/>
          </w:tcPr>
          <w:p w:rsidR="002B4F25" w:rsidRDefault="002B4F25">
            <w:pPr>
              <w:pStyle w:val="ConsPlusNormal"/>
            </w:pPr>
          </w:p>
        </w:tc>
        <w:tc>
          <w:tcPr>
            <w:tcW w:w="624" w:type="dxa"/>
          </w:tcPr>
          <w:p w:rsidR="002B4F25" w:rsidRDefault="002B4F25">
            <w:pPr>
              <w:pStyle w:val="ConsPlusNormal"/>
            </w:pPr>
          </w:p>
        </w:tc>
        <w:tc>
          <w:tcPr>
            <w:tcW w:w="1138" w:type="dxa"/>
          </w:tcPr>
          <w:p w:rsidR="002B4F25" w:rsidRDefault="002B4F25">
            <w:pPr>
              <w:pStyle w:val="ConsPlusNormal"/>
            </w:pPr>
          </w:p>
        </w:tc>
        <w:tc>
          <w:tcPr>
            <w:tcW w:w="794" w:type="dxa"/>
          </w:tcPr>
          <w:p w:rsidR="002B4F25" w:rsidRDefault="002B4F25">
            <w:pPr>
              <w:pStyle w:val="ConsPlusNormal"/>
            </w:pPr>
          </w:p>
        </w:tc>
        <w:tc>
          <w:tcPr>
            <w:tcW w:w="964" w:type="dxa"/>
          </w:tcPr>
          <w:p w:rsidR="002B4F25" w:rsidRDefault="002B4F25">
            <w:pPr>
              <w:pStyle w:val="ConsPlusNormal"/>
            </w:pPr>
          </w:p>
        </w:tc>
      </w:tr>
      <w:tr w:rsidR="002B4F25">
        <w:tblPrEx>
          <w:tblBorders>
            <w:right w:val="single" w:sz="4" w:space="0" w:color="auto"/>
          </w:tblBorders>
        </w:tblPrEx>
        <w:tc>
          <w:tcPr>
            <w:tcW w:w="6067" w:type="dxa"/>
            <w:gridSpan w:val="6"/>
            <w:tcBorders>
              <w:left w:val="nil"/>
              <w:bottom w:val="nil"/>
            </w:tcBorders>
            <w:vAlign w:val="bottom"/>
          </w:tcPr>
          <w:p w:rsidR="002B4F25" w:rsidRDefault="002B4F25">
            <w:pPr>
              <w:pStyle w:val="ConsPlusNormal"/>
              <w:jc w:val="right"/>
            </w:pPr>
            <w:r>
              <w:t>Всего:</w:t>
            </w:r>
          </w:p>
        </w:tc>
        <w:tc>
          <w:tcPr>
            <w:tcW w:w="964" w:type="dxa"/>
          </w:tcPr>
          <w:p w:rsidR="002B4F25" w:rsidRDefault="002B4F25">
            <w:pPr>
              <w:pStyle w:val="ConsPlusNormal"/>
            </w:pPr>
          </w:p>
        </w:tc>
        <w:tc>
          <w:tcPr>
            <w:tcW w:w="3576" w:type="dxa"/>
            <w:gridSpan w:val="4"/>
            <w:tcBorders>
              <w:bottom w:val="nil"/>
            </w:tcBorders>
            <w:vAlign w:val="bottom"/>
          </w:tcPr>
          <w:p w:rsidR="002B4F25" w:rsidRDefault="002B4F25">
            <w:pPr>
              <w:pStyle w:val="ConsPlusNormal"/>
              <w:jc w:val="right"/>
            </w:pPr>
            <w:r>
              <w:t>Всего:</w:t>
            </w:r>
          </w:p>
        </w:tc>
        <w:tc>
          <w:tcPr>
            <w:tcW w:w="964"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40"/>
        <w:gridCol w:w="1850"/>
        <w:gridCol w:w="340"/>
        <w:gridCol w:w="1326"/>
        <w:gridCol w:w="437"/>
        <w:gridCol w:w="1644"/>
        <w:gridCol w:w="437"/>
        <w:gridCol w:w="1627"/>
        <w:gridCol w:w="340"/>
        <w:gridCol w:w="1801"/>
        <w:gridCol w:w="340"/>
        <w:gridCol w:w="1297"/>
        <w:gridCol w:w="340"/>
        <w:gridCol w:w="1774"/>
      </w:tblGrid>
      <w:tr w:rsidR="002B4F25">
        <w:tc>
          <w:tcPr>
            <w:tcW w:w="5500" w:type="dxa"/>
            <w:gridSpan w:val="5"/>
            <w:tcBorders>
              <w:top w:val="nil"/>
              <w:left w:val="nil"/>
              <w:bottom w:val="nil"/>
              <w:right w:val="nil"/>
            </w:tcBorders>
          </w:tcPr>
          <w:p w:rsidR="002B4F25" w:rsidRDefault="002B4F25">
            <w:pPr>
              <w:pStyle w:val="ConsPlusNormal"/>
              <w:ind w:firstLine="283"/>
              <w:jc w:val="both"/>
            </w:pPr>
            <w:r>
              <w:t>Орган Федерального казначейства</w:t>
            </w: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7519" w:type="dxa"/>
            <w:gridSpan w:val="7"/>
            <w:tcBorders>
              <w:top w:val="nil"/>
              <w:left w:val="nil"/>
              <w:bottom w:val="nil"/>
              <w:right w:val="nil"/>
            </w:tcBorders>
          </w:tcPr>
          <w:p w:rsidR="002B4F25" w:rsidRDefault="002B4F25">
            <w:pPr>
              <w:pStyle w:val="ConsPlusNormal"/>
            </w:pPr>
          </w:p>
        </w:tc>
      </w:tr>
      <w:tr w:rsidR="002B4F25">
        <w:tc>
          <w:tcPr>
            <w:tcW w:w="1644" w:type="dxa"/>
            <w:tcBorders>
              <w:top w:val="nil"/>
              <w:left w:val="nil"/>
              <w:bottom w:val="nil"/>
              <w:right w:val="nil"/>
            </w:tcBorders>
            <w:vAlign w:val="bottom"/>
          </w:tcPr>
          <w:p w:rsidR="002B4F25" w:rsidRDefault="002B4F25">
            <w:pPr>
              <w:pStyle w:val="ConsPlusNormal"/>
            </w:pPr>
            <w:r>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850"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single" w:sz="4" w:space="0" w:color="auto"/>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single" w:sz="4" w:space="0" w:color="auto"/>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27"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114" w:type="dxa"/>
            <w:gridSpan w:val="2"/>
            <w:tcBorders>
              <w:top w:val="nil"/>
              <w:left w:val="nil"/>
              <w:bottom w:val="nil"/>
              <w:right w:val="nil"/>
            </w:tcBorders>
          </w:tcPr>
          <w:p w:rsidR="002B4F25" w:rsidRDefault="002B4F25">
            <w:pPr>
              <w:pStyle w:val="ConsPlusNormal"/>
            </w:pPr>
          </w:p>
        </w:tc>
      </w:tr>
      <w:tr w:rsidR="002B4F25">
        <w:tc>
          <w:tcPr>
            <w:tcW w:w="1644"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50"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326" w:type="dxa"/>
            <w:tcBorders>
              <w:top w:val="single" w:sz="4" w:space="0" w:color="auto"/>
              <w:left w:val="nil"/>
              <w:bottom w:val="nil"/>
              <w:right w:val="nil"/>
            </w:tcBorders>
          </w:tcPr>
          <w:p w:rsidR="002B4F25" w:rsidRDefault="002B4F25">
            <w:pPr>
              <w:pStyle w:val="ConsPlusNormal"/>
              <w:jc w:val="center"/>
            </w:pPr>
            <w:r>
              <w:t>(подпись)</w:t>
            </w:r>
          </w:p>
        </w:tc>
        <w:tc>
          <w:tcPr>
            <w:tcW w:w="437" w:type="dxa"/>
            <w:tcBorders>
              <w:top w:val="nil"/>
              <w:left w:val="nil"/>
              <w:bottom w:val="nil"/>
              <w:right w:val="nil"/>
            </w:tcBorders>
          </w:tcPr>
          <w:p w:rsidR="002B4F25" w:rsidRDefault="002B4F25">
            <w:pPr>
              <w:pStyle w:val="ConsPlusNormal"/>
            </w:pPr>
          </w:p>
        </w:tc>
        <w:tc>
          <w:tcPr>
            <w:tcW w:w="1644" w:type="dxa"/>
            <w:tcBorders>
              <w:top w:val="single" w:sz="4" w:space="0" w:color="auto"/>
              <w:left w:val="nil"/>
              <w:bottom w:val="nil"/>
              <w:right w:val="nil"/>
            </w:tcBorders>
          </w:tcPr>
          <w:p w:rsidR="002B4F25" w:rsidRDefault="002B4F25">
            <w:pPr>
              <w:pStyle w:val="ConsPlusNormal"/>
              <w:jc w:val="center"/>
            </w:pPr>
            <w:r>
              <w:t>(расшифровка подписи)</w:t>
            </w:r>
          </w:p>
        </w:tc>
        <w:tc>
          <w:tcPr>
            <w:tcW w:w="437" w:type="dxa"/>
            <w:tcBorders>
              <w:top w:val="nil"/>
              <w:left w:val="nil"/>
              <w:bottom w:val="nil"/>
              <w:right w:val="nil"/>
            </w:tcBorders>
          </w:tcPr>
          <w:p w:rsidR="002B4F25" w:rsidRDefault="002B4F25">
            <w:pPr>
              <w:pStyle w:val="ConsPlusNormal"/>
            </w:pPr>
          </w:p>
        </w:tc>
        <w:tc>
          <w:tcPr>
            <w:tcW w:w="1627"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114" w:type="dxa"/>
            <w:gridSpan w:val="2"/>
            <w:tcBorders>
              <w:top w:val="nil"/>
              <w:left w:val="nil"/>
              <w:bottom w:val="nil"/>
              <w:right w:val="nil"/>
            </w:tcBorders>
          </w:tcPr>
          <w:p w:rsidR="002B4F25" w:rsidRDefault="002B4F25">
            <w:pPr>
              <w:pStyle w:val="ConsPlusNormal"/>
            </w:pPr>
          </w:p>
        </w:tc>
      </w:tr>
      <w:tr w:rsidR="002B4F25">
        <w:tc>
          <w:tcPr>
            <w:tcW w:w="1644"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850"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single" w:sz="4" w:space="0" w:color="auto"/>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27"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114" w:type="dxa"/>
            <w:gridSpan w:val="2"/>
            <w:tcBorders>
              <w:top w:val="nil"/>
              <w:left w:val="nil"/>
              <w:bottom w:val="nil"/>
              <w:right w:val="nil"/>
            </w:tcBorders>
          </w:tcPr>
          <w:p w:rsidR="002B4F25" w:rsidRDefault="002B4F25">
            <w:pPr>
              <w:pStyle w:val="ConsPlusNormal"/>
            </w:pPr>
          </w:p>
        </w:tc>
      </w:tr>
      <w:tr w:rsidR="002B4F25">
        <w:tc>
          <w:tcPr>
            <w:tcW w:w="1644"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50"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326" w:type="dxa"/>
            <w:tcBorders>
              <w:top w:val="single" w:sz="4" w:space="0" w:color="auto"/>
              <w:left w:val="nil"/>
              <w:bottom w:val="nil"/>
              <w:right w:val="nil"/>
            </w:tcBorders>
          </w:tcPr>
          <w:p w:rsidR="002B4F25" w:rsidRDefault="002B4F25">
            <w:pPr>
              <w:pStyle w:val="ConsPlusNormal"/>
              <w:jc w:val="center"/>
            </w:pPr>
            <w:r>
              <w:t>(ФИО)</w:t>
            </w: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27"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114" w:type="dxa"/>
            <w:gridSpan w:val="2"/>
            <w:tcBorders>
              <w:top w:val="nil"/>
              <w:left w:val="nil"/>
              <w:bottom w:val="nil"/>
              <w:right w:val="nil"/>
            </w:tcBorders>
          </w:tcPr>
          <w:p w:rsidR="002B4F25" w:rsidRDefault="002B4F25">
            <w:pPr>
              <w:pStyle w:val="ConsPlusNormal"/>
            </w:pPr>
          </w:p>
        </w:tc>
      </w:tr>
      <w:tr w:rsidR="002B4F25">
        <w:tc>
          <w:tcPr>
            <w:tcW w:w="3834" w:type="dxa"/>
            <w:gridSpan w:val="3"/>
            <w:tcBorders>
              <w:top w:val="nil"/>
              <w:left w:val="nil"/>
              <w:bottom w:val="nil"/>
              <w:right w:val="nil"/>
            </w:tcBorders>
          </w:tcPr>
          <w:p w:rsidR="002B4F25" w:rsidRDefault="002B4F25">
            <w:pPr>
              <w:pStyle w:val="ConsPlusNormal"/>
            </w:pPr>
            <w:r>
              <w:lastRenderedPageBreak/>
              <w:t>"__" _______ 20__ г.</w:t>
            </w:r>
          </w:p>
        </w:tc>
        <w:tc>
          <w:tcPr>
            <w:tcW w:w="1666" w:type="dxa"/>
            <w:gridSpan w:val="2"/>
            <w:tcBorders>
              <w:top w:val="nil"/>
              <w:left w:val="nil"/>
              <w:bottom w:val="nil"/>
              <w:right w:val="nil"/>
            </w:tcBorders>
          </w:tcPr>
          <w:p w:rsidR="002B4F25" w:rsidRDefault="002B4F25">
            <w:pPr>
              <w:pStyle w:val="ConsPlusNormal"/>
              <w:jc w:val="both"/>
            </w:pPr>
            <w:r>
              <w:t>М.П.</w:t>
            </w: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3768" w:type="dxa"/>
            <w:gridSpan w:val="3"/>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nil"/>
              <w:right w:val="nil"/>
            </w:tcBorders>
          </w:tcPr>
          <w:p w:rsidR="002B4F25" w:rsidRDefault="002B4F25">
            <w:pPr>
              <w:pStyle w:val="ConsPlusNormal"/>
            </w:pPr>
          </w:p>
        </w:tc>
        <w:tc>
          <w:tcPr>
            <w:tcW w:w="2114" w:type="dxa"/>
            <w:gridSpan w:val="2"/>
            <w:tcBorders>
              <w:top w:val="nil"/>
              <w:left w:val="nil"/>
              <w:bottom w:val="nil"/>
              <w:right w:val="nil"/>
            </w:tcBorders>
          </w:tcPr>
          <w:p w:rsidR="002B4F25" w:rsidRDefault="002B4F25">
            <w:pPr>
              <w:pStyle w:val="ConsPlusNormal"/>
            </w:pPr>
          </w:p>
        </w:tc>
      </w:tr>
      <w:tr w:rsidR="002B4F25">
        <w:tc>
          <w:tcPr>
            <w:tcW w:w="7581" w:type="dxa"/>
            <w:gridSpan w:val="7"/>
            <w:tcBorders>
              <w:top w:val="nil"/>
              <w:left w:val="nil"/>
              <w:bottom w:val="nil"/>
              <w:right w:val="nil"/>
            </w:tcBorders>
            <w:vAlign w:val="bottom"/>
          </w:tcPr>
          <w:p w:rsidR="002B4F25" w:rsidRDefault="002B4F25">
            <w:pPr>
              <w:pStyle w:val="ConsPlusNormal"/>
            </w:pPr>
            <w:r>
              <w:t>Финансовый орган (орган управления государственным внебюджетным фондом), в бюджет которого зачислена переплата</w:t>
            </w:r>
          </w:p>
        </w:tc>
        <w:tc>
          <w:tcPr>
            <w:tcW w:w="437" w:type="dxa"/>
            <w:tcBorders>
              <w:top w:val="nil"/>
              <w:left w:val="nil"/>
              <w:bottom w:val="nil"/>
              <w:right w:val="nil"/>
            </w:tcBorders>
          </w:tcPr>
          <w:p w:rsidR="002B4F25" w:rsidRDefault="002B4F25">
            <w:pPr>
              <w:pStyle w:val="ConsPlusNormal"/>
            </w:pPr>
          </w:p>
        </w:tc>
        <w:tc>
          <w:tcPr>
            <w:tcW w:w="7519" w:type="dxa"/>
            <w:gridSpan w:val="7"/>
            <w:tcBorders>
              <w:top w:val="nil"/>
              <w:left w:val="nil"/>
              <w:bottom w:val="nil"/>
              <w:right w:val="nil"/>
            </w:tcBorders>
          </w:tcPr>
          <w:p w:rsidR="002B4F25" w:rsidRDefault="002B4F25">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2B4F25">
        <w:tc>
          <w:tcPr>
            <w:tcW w:w="1644" w:type="dxa"/>
            <w:tcBorders>
              <w:top w:val="nil"/>
              <w:left w:val="nil"/>
              <w:bottom w:val="nil"/>
              <w:right w:val="nil"/>
            </w:tcBorders>
            <w:vAlign w:val="bottom"/>
          </w:tcPr>
          <w:p w:rsidR="002B4F25" w:rsidRDefault="002B4F25">
            <w:pPr>
              <w:pStyle w:val="ConsPlusNormal"/>
            </w:pPr>
            <w:r>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850"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single" w:sz="4" w:space="0" w:color="auto"/>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single" w:sz="4" w:space="0" w:color="auto"/>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27" w:type="dxa"/>
            <w:tcBorders>
              <w:top w:val="nil"/>
              <w:left w:val="nil"/>
              <w:bottom w:val="nil"/>
              <w:right w:val="nil"/>
            </w:tcBorders>
            <w:vAlign w:val="bottom"/>
          </w:tcPr>
          <w:p w:rsidR="002B4F25" w:rsidRDefault="002B4F25">
            <w:pPr>
              <w:pStyle w:val="ConsPlusNormal"/>
            </w:pPr>
            <w:r>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801"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297"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774" w:type="dxa"/>
            <w:tcBorders>
              <w:top w:val="nil"/>
              <w:left w:val="nil"/>
              <w:bottom w:val="single" w:sz="4" w:space="0" w:color="auto"/>
              <w:right w:val="nil"/>
            </w:tcBorders>
          </w:tcPr>
          <w:p w:rsidR="002B4F25" w:rsidRDefault="002B4F25">
            <w:pPr>
              <w:pStyle w:val="ConsPlusNormal"/>
            </w:pPr>
          </w:p>
        </w:tc>
      </w:tr>
      <w:tr w:rsidR="002B4F25">
        <w:tc>
          <w:tcPr>
            <w:tcW w:w="1644"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50"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326" w:type="dxa"/>
            <w:tcBorders>
              <w:top w:val="single" w:sz="4" w:space="0" w:color="auto"/>
              <w:left w:val="nil"/>
              <w:bottom w:val="nil"/>
              <w:right w:val="nil"/>
            </w:tcBorders>
          </w:tcPr>
          <w:p w:rsidR="002B4F25" w:rsidRDefault="002B4F25">
            <w:pPr>
              <w:pStyle w:val="ConsPlusNormal"/>
              <w:jc w:val="center"/>
            </w:pPr>
            <w:r>
              <w:t>(подпись)</w:t>
            </w:r>
          </w:p>
        </w:tc>
        <w:tc>
          <w:tcPr>
            <w:tcW w:w="437" w:type="dxa"/>
            <w:tcBorders>
              <w:top w:val="nil"/>
              <w:left w:val="nil"/>
              <w:bottom w:val="nil"/>
              <w:right w:val="nil"/>
            </w:tcBorders>
          </w:tcPr>
          <w:p w:rsidR="002B4F25" w:rsidRDefault="002B4F25">
            <w:pPr>
              <w:pStyle w:val="ConsPlusNormal"/>
            </w:pPr>
          </w:p>
        </w:tc>
        <w:tc>
          <w:tcPr>
            <w:tcW w:w="1644" w:type="dxa"/>
            <w:tcBorders>
              <w:top w:val="single" w:sz="4" w:space="0" w:color="auto"/>
              <w:left w:val="nil"/>
              <w:bottom w:val="nil"/>
              <w:right w:val="nil"/>
            </w:tcBorders>
          </w:tcPr>
          <w:p w:rsidR="002B4F25" w:rsidRDefault="002B4F25">
            <w:pPr>
              <w:pStyle w:val="ConsPlusNormal"/>
              <w:jc w:val="center"/>
            </w:pPr>
            <w:r>
              <w:t>(расшифровка подписи)</w:t>
            </w:r>
          </w:p>
        </w:tc>
        <w:tc>
          <w:tcPr>
            <w:tcW w:w="437" w:type="dxa"/>
            <w:tcBorders>
              <w:top w:val="nil"/>
              <w:left w:val="nil"/>
              <w:bottom w:val="nil"/>
              <w:right w:val="nil"/>
            </w:tcBorders>
          </w:tcPr>
          <w:p w:rsidR="002B4F25" w:rsidRDefault="002B4F25">
            <w:pPr>
              <w:pStyle w:val="ConsPlusNormal"/>
            </w:pPr>
          </w:p>
        </w:tc>
        <w:tc>
          <w:tcPr>
            <w:tcW w:w="1627"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801"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297" w:type="dxa"/>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1774" w:type="dxa"/>
            <w:tcBorders>
              <w:top w:val="single" w:sz="4" w:space="0" w:color="auto"/>
              <w:left w:val="nil"/>
              <w:bottom w:val="nil"/>
              <w:right w:val="nil"/>
            </w:tcBorders>
          </w:tcPr>
          <w:p w:rsidR="002B4F25" w:rsidRDefault="002B4F25">
            <w:pPr>
              <w:pStyle w:val="ConsPlusNormal"/>
              <w:jc w:val="center"/>
            </w:pPr>
            <w:r>
              <w:t>(расшифровка подписи)</w:t>
            </w:r>
          </w:p>
        </w:tc>
      </w:tr>
      <w:tr w:rsidR="002B4F25">
        <w:tc>
          <w:tcPr>
            <w:tcW w:w="3834" w:type="dxa"/>
            <w:gridSpan w:val="3"/>
            <w:tcBorders>
              <w:top w:val="nil"/>
              <w:left w:val="nil"/>
              <w:bottom w:val="nil"/>
              <w:right w:val="nil"/>
            </w:tcBorders>
          </w:tcPr>
          <w:p w:rsidR="002B4F25" w:rsidRDefault="002B4F25">
            <w:pPr>
              <w:pStyle w:val="ConsPlusNormal"/>
            </w:pPr>
          </w:p>
        </w:tc>
        <w:tc>
          <w:tcPr>
            <w:tcW w:w="1666" w:type="dxa"/>
            <w:gridSpan w:val="2"/>
            <w:tcBorders>
              <w:top w:val="nil"/>
              <w:left w:val="nil"/>
              <w:bottom w:val="nil"/>
              <w:right w:val="nil"/>
            </w:tcBorders>
          </w:tcPr>
          <w:p w:rsidR="002B4F25" w:rsidRDefault="002B4F25">
            <w:pPr>
              <w:pStyle w:val="ConsPlusNormal"/>
              <w:jc w:val="both"/>
            </w:pPr>
            <w:r>
              <w:t>М.П.</w:t>
            </w: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3768" w:type="dxa"/>
            <w:gridSpan w:val="3"/>
            <w:tcBorders>
              <w:top w:val="nil"/>
              <w:left w:val="nil"/>
              <w:bottom w:val="nil"/>
              <w:right w:val="nil"/>
            </w:tcBorders>
          </w:tcPr>
          <w:p w:rsidR="002B4F25" w:rsidRDefault="002B4F25">
            <w:pPr>
              <w:pStyle w:val="ConsPlusNormal"/>
            </w:pPr>
          </w:p>
        </w:tc>
        <w:tc>
          <w:tcPr>
            <w:tcW w:w="1637" w:type="dxa"/>
            <w:gridSpan w:val="2"/>
            <w:tcBorders>
              <w:top w:val="nil"/>
              <w:left w:val="nil"/>
              <w:bottom w:val="nil"/>
              <w:right w:val="nil"/>
            </w:tcBorders>
          </w:tcPr>
          <w:p w:rsidR="002B4F25" w:rsidRDefault="002B4F25">
            <w:pPr>
              <w:pStyle w:val="ConsPlusNormal"/>
              <w:jc w:val="both"/>
            </w:pPr>
            <w:r>
              <w:t>М.П.</w:t>
            </w:r>
          </w:p>
        </w:tc>
        <w:tc>
          <w:tcPr>
            <w:tcW w:w="340" w:type="dxa"/>
            <w:tcBorders>
              <w:top w:val="nil"/>
              <w:left w:val="nil"/>
              <w:bottom w:val="nil"/>
              <w:right w:val="nil"/>
            </w:tcBorders>
          </w:tcPr>
          <w:p w:rsidR="002B4F25" w:rsidRDefault="002B4F25">
            <w:pPr>
              <w:pStyle w:val="ConsPlusNormal"/>
            </w:pPr>
          </w:p>
        </w:tc>
        <w:tc>
          <w:tcPr>
            <w:tcW w:w="1774" w:type="dxa"/>
            <w:tcBorders>
              <w:top w:val="nil"/>
              <w:left w:val="nil"/>
              <w:bottom w:val="nil"/>
              <w:right w:val="nil"/>
            </w:tcBorders>
          </w:tcPr>
          <w:p w:rsidR="002B4F25" w:rsidRDefault="002B4F25">
            <w:pPr>
              <w:pStyle w:val="ConsPlusNormal"/>
            </w:pPr>
          </w:p>
        </w:tc>
      </w:tr>
      <w:tr w:rsidR="002B4F25">
        <w:tc>
          <w:tcPr>
            <w:tcW w:w="3834" w:type="dxa"/>
            <w:gridSpan w:val="3"/>
            <w:tcBorders>
              <w:top w:val="nil"/>
              <w:left w:val="nil"/>
              <w:bottom w:val="nil"/>
              <w:right w:val="nil"/>
            </w:tcBorders>
          </w:tcPr>
          <w:p w:rsidR="002B4F25" w:rsidRDefault="002B4F25">
            <w:pPr>
              <w:pStyle w:val="ConsPlusNormal"/>
            </w:pPr>
            <w:r>
              <w:t>"__" _______ 20__ г.</w:t>
            </w:r>
          </w:p>
        </w:tc>
        <w:tc>
          <w:tcPr>
            <w:tcW w:w="340" w:type="dxa"/>
            <w:tcBorders>
              <w:top w:val="nil"/>
              <w:left w:val="nil"/>
              <w:bottom w:val="nil"/>
              <w:right w:val="nil"/>
            </w:tcBorders>
          </w:tcPr>
          <w:p w:rsidR="002B4F25" w:rsidRDefault="002B4F25">
            <w:pPr>
              <w:pStyle w:val="ConsPlusNormal"/>
            </w:pPr>
          </w:p>
        </w:tc>
        <w:tc>
          <w:tcPr>
            <w:tcW w:w="1326"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1644" w:type="dxa"/>
            <w:tcBorders>
              <w:top w:val="nil"/>
              <w:left w:val="nil"/>
              <w:bottom w:val="nil"/>
              <w:right w:val="nil"/>
            </w:tcBorders>
          </w:tcPr>
          <w:p w:rsidR="002B4F25" w:rsidRDefault="002B4F25">
            <w:pPr>
              <w:pStyle w:val="ConsPlusNormal"/>
            </w:pPr>
          </w:p>
        </w:tc>
        <w:tc>
          <w:tcPr>
            <w:tcW w:w="437" w:type="dxa"/>
            <w:tcBorders>
              <w:top w:val="nil"/>
              <w:left w:val="nil"/>
              <w:bottom w:val="nil"/>
              <w:right w:val="nil"/>
            </w:tcBorders>
          </w:tcPr>
          <w:p w:rsidR="002B4F25" w:rsidRDefault="002B4F25">
            <w:pPr>
              <w:pStyle w:val="ConsPlusNormal"/>
            </w:pPr>
          </w:p>
        </w:tc>
        <w:tc>
          <w:tcPr>
            <w:tcW w:w="3768" w:type="dxa"/>
            <w:gridSpan w:val="3"/>
            <w:tcBorders>
              <w:top w:val="nil"/>
              <w:left w:val="nil"/>
              <w:bottom w:val="nil"/>
              <w:right w:val="nil"/>
            </w:tcBorders>
          </w:tcPr>
          <w:p w:rsidR="002B4F25" w:rsidRDefault="002B4F25">
            <w:pPr>
              <w:pStyle w:val="ConsPlusNormal"/>
            </w:pPr>
            <w:r>
              <w:t>"__" _______ 20__ г.</w:t>
            </w:r>
          </w:p>
        </w:tc>
        <w:tc>
          <w:tcPr>
            <w:tcW w:w="340" w:type="dxa"/>
            <w:tcBorders>
              <w:top w:val="nil"/>
              <w:left w:val="nil"/>
              <w:bottom w:val="nil"/>
              <w:right w:val="nil"/>
            </w:tcBorders>
          </w:tcPr>
          <w:p w:rsidR="002B4F25" w:rsidRDefault="002B4F25">
            <w:pPr>
              <w:pStyle w:val="ConsPlusNormal"/>
            </w:pPr>
          </w:p>
        </w:tc>
        <w:tc>
          <w:tcPr>
            <w:tcW w:w="3411" w:type="dxa"/>
            <w:gridSpan w:val="3"/>
            <w:tcBorders>
              <w:top w:val="nil"/>
              <w:left w:val="nil"/>
              <w:bottom w:val="nil"/>
              <w:right w:val="nil"/>
            </w:tcBorders>
          </w:tcPr>
          <w:p w:rsidR="002B4F25" w:rsidRDefault="002B4F25">
            <w:pPr>
              <w:pStyle w:val="ConsPlusNormal"/>
              <w:jc w:val="right"/>
            </w:pPr>
            <w:r>
              <w:t>Номер страницы _____</w:t>
            </w:r>
          </w:p>
          <w:p w:rsidR="002B4F25" w:rsidRDefault="002B4F25">
            <w:pPr>
              <w:pStyle w:val="ConsPlusNormal"/>
              <w:jc w:val="right"/>
            </w:pPr>
            <w:r>
              <w:t>Всего страниц _____</w:t>
            </w: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7</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52" w:name="P1632"/>
            <w:bookmarkEnd w:id="52"/>
            <w:r>
              <w:t>СВЕДЕНИЯ</w:t>
            </w:r>
          </w:p>
          <w:p w:rsidR="002B4F25" w:rsidRDefault="002B4F25">
            <w:pPr>
              <w:pStyle w:val="ConsPlusNormal"/>
              <w:jc w:val="center"/>
            </w:pPr>
            <w:r>
              <w:t>о нормативах распределения поступлений между бюджетами</w:t>
            </w:r>
          </w:p>
        </w:tc>
      </w:tr>
    </w:tbl>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237"/>
      </w:tblGrid>
      <w:tr w:rsidR="002B4F25">
        <w:tc>
          <w:tcPr>
            <w:tcW w:w="3061" w:type="dxa"/>
            <w:vMerge w:val="restart"/>
            <w:tcBorders>
              <w:top w:val="nil"/>
              <w:left w:val="nil"/>
              <w:bottom w:val="nil"/>
              <w:right w:val="nil"/>
            </w:tcBorders>
          </w:tcPr>
          <w:p w:rsidR="002B4F25" w:rsidRDefault="002B4F25">
            <w:pPr>
              <w:pStyle w:val="ConsPlusNormal"/>
            </w:pPr>
          </w:p>
        </w:tc>
        <w:tc>
          <w:tcPr>
            <w:tcW w:w="3005" w:type="dxa"/>
            <w:vMerge w:val="restart"/>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jc w:val="center"/>
            </w:pPr>
            <w:r>
              <w:t>Коды</w:t>
            </w:r>
          </w:p>
        </w:tc>
      </w:tr>
      <w:tr w:rsidR="002B4F25">
        <w:tc>
          <w:tcPr>
            <w:tcW w:w="3061" w:type="dxa"/>
            <w:vMerge/>
            <w:tcBorders>
              <w:top w:val="nil"/>
              <w:left w:val="nil"/>
              <w:bottom w:val="nil"/>
              <w:right w:val="nil"/>
            </w:tcBorders>
          </w:tcPr>
          <w:p w:rsidR="002B4F25" w:rsidRDefault="002B4F25">
            <w:pPr>
              <w:pStyle w:val="ConsPlusNormal"/>
            </w:pPr>
          </w:p>
        </w:tc>
        <w:tc>
          <w:tcPr>
            <w:tcW w:w="3005" w:type="dxa"/>
            <w:vMerge/>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jc w:val="center"/>
            </w:pPr>
            <w:r>
              <w:t>0531457</w:t>
            </w:r>
          </w:p>
        </w:tc>
      </w:tr>
      <w:tr w:rsidR="002B4F25">
        <w:tc>
          <w:tcPr>
            <w:tcW w:w="3061" w:type="dxa"/>
            <w:tcBorders>
              <w:top w:val="nil"/>
              <w:left w:val="nil"/>
              <w:bottom w:val="nil"/>
              <w:right w:val="nil"/>
            </w:tcBorders>
          </w:tcPr>
          <w:p w:rsidR="002B4F25" w:rsidRDefault="002B4F25">
            <w:pPr>
              <w:pStyle w:val="ConsPlusNormal"/>
            </w:pPr>
          </w:p>
        </w:tc>
        <w:tc>
          <w:tcPr>
            <w:tcW w:w="3005" w:type="dxa"/>
            <w:tcBorders>
              <w:top w:val="nil"/>
              <w:left w:val="nil"/>
              <w:bottom w:val="nil"/>
              <w:right w:val="nil"/>
            </w:tcBorders>
          </w:tcPr>
          <w:p w:rsidR="002B4F25" w:rsidRDefault="002B4F25">
            <w:pPr>
              <w:pStyle w:val="ConsPlusNormal"/>
              <w:jc w:val="center"/>
            </w:pPr>
            <w:r>
              <w:t>на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p>
        </w:tc>
        <w:tc>
          <w:tcPr>
            <w:tcW w:w="3005"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Наименование бюджета</w:t>
            </w:r>
          </w:p>
        </w:tc>
        <w:tc>
          <w:tcPr>
            <w:tcW w:w="3005"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94">
              <w:r>
                <w:rPr>
                  <w:color w:val="0000FF"/>
                </w:rPr>
                <w:t>ОКТМО</w:t>
              </w:r>
            </w:hyperlink>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Единица измерения: руб.</w:t>
            </w:r>
          </w:p>
        </w:tc>
        <w:tc>
          <w:tcPr>
            <w:tcW w:w="3005"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jc w:val="center"/>
            </w:pPr>
            <w:hyperlink r:id="rId95">
              <w:r>
                <w:rPr>
                  <w:color w:val="0000FF"/>
                </w:rPr>
                <w:t>383</w:t>
              </w:r>
            </w:hyperlink>
          </w:p>
        </w:tc>
      </w:tr>
    </w:tbl>
    <w:p w:rsidR="002B4F25" w:rsidRDefault="002B4F2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1417"/>
        <w:gridCol w:w="1191"/>
        <w:gridCol w:w="2494"/>
        <w:gridCol w:w="850"/>
        <w:gridCol w:w="1247"/>
      </w:tblGrid>
      <w:tr w:rsidR="002B4F25">
        <w:tc>
          <w:tcPr>
            <w:tcW w:w="1077" w:type="dxa"/>
            <w:vMerge w:val="restart"/>
            <w:tcBorders>
              <w:left w:val="nil"/>
            </w:tcBorders>
          </w:tcPr>
          <w:p w:rsidR="002B4F25" w:rsidRDefault="002B4F25">
            <w:pPr>
              <w:pStyle w:val="ConsPlusNormal"/>
              <w:jc w:val="center"/>
            </w:pPr>
            <w:r>
              <w:t>Наименование показателя</w:t>
            </w:r>
          </w:p>
        </w:tc>
        <w:tc>
          <w:tcPr>
            <w:tcW w:w="794" w:type="dxa"/>
            <w:vMerge w:val="restart"/>
          </w:tcPr>
          <w:p w:rsidR="002B4F25" w:rsidRDefault="002B4F25">
            <w:pPr>
              <w:pStyle w:val="ConsPlusNormal"/>
              <w:jc w:val="center"/>
            </w:pPr>
            <w:r>
              <w:t>Код по БК</w:t>
            </w:r>
          </w:p>
        </w:tc>
        <w:tc>
          <w:tcPr>
            <w:tcW w:w="1417" w:type="dxa"/>
            <w:vMerge w:val="restart"/>
          </w:tcPr>
          <w:p w:rsidR="002B4F25" w:rsidRDefault="002B4F25">
            <w:pPr>
              <w:pStyle w:val="ConsPlusNormal"/>
              <w:jc w:val="center"/>
            </w:pPr>
            <w:r>
              <w:t>Норматив (процент) отчислений в бюджет</w:t>
            </w:r>
          </w:p>
        </w:tc>
        <w:tc>
          <w:tcPr>
            <w:tcW w:w="1191" w:type="dxa"/>
            <w:vMerge w:val="restart"/>
          </w:tcPr>
          <w:p w:rsidR="002B4F25" w:rsidRDefault="002B4F25">
            <w:pPr>
              <w:pStyle w:val="ConsPlusNormal"/>
              <w:jc w:val="center"/>
            </w:pPr>
            <w:r>
              <w:t>Код типа бюджета</w:t>
            </w:r>
          </w:p>
        </w:tc>
        <w:tc>
          <w:tcPr>
            <w:tcW w:w="2494" w:type="dxa"/>
            <w:vMerge w:val="restart"/>
          </w:tcPr>
          <w:p w:rsidR="002B4F25" w:rsidRDefault="002B4F25">
            <w:pPr>
              <w:pStyle w:val="ConsPlusNormal"/>
              <w:jc w:val="center"/>
            </w:pPr>
            <w:r>
              <w:t xml:space="preserve">Код по </w:t>
            </w:r>
            <w:hyperlink r:id="rId96">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2B4F25" w:rsidRDefault="002B4F25">
            <w:pPr>
              <w:pStyle w:val="ConsPlusNormal"/>
              <w:jc w:val="center"/>
            </w:pPr>
            <w:r>
              <w:t>Действие норматива</w:t>
            </w:r>
          </w:p>
        </w:tc>
      </w:tr>
      <w:tr w:rsidR="002B4F25">
        <w:tc>
          <w:tcPr>
            <w:tcW w:w="1077" w:type="dxa"/>
            <w:vMerge/>
            <w:tcBorders>
              <w:left w:val="nil"/>
            </w:tcBorders>
          </w:tcPr>
          <w:p w:rsidR="002B4F25" w:rsidRDefault="002B4F25">
            <w:pPr>
              <w:pStyle w:val="ConsPlusNormal"/>
            </w:pPr>
          </w:p>
        </w:tc>
        <w:tc>
          <w:tcPr>
            <w:tcW w:w="794" w:type="dxa"/>
            <w:vMerge/>
          </w:tcPr>
          <w:p w:rsidR="002B4F25" w:rsidRDefault="002B4F25">
            <w:pPr>
              <w:pStyle w:val="ConsPlusNormal"/>
            </w:pPr>
          </w:p>
        </w:tc>
        <w:tc>
          <w:tcPr>
            <w:tcW w:w="1417" w:type="dxa"/>
            <w:vMerge/>
          </w:tcPr>
          <w:p w:rsidR="002B4F25" w:rsidRDefault="002B4F25">
            <w:pPr>
              <w:pStyle w:val="ConsPlusNormal"/>
            </w:pPr>
          </w:p>
        </w:tc>
        <w:tc>
          <w:tcPr>
            <w:tcW w:w="1191" w:type="dxa"/>
            <w:vMerge/>
          </w:tcPr>
          <w:p w:rsidR="002B4F25" w:rsidRDefault="002B4F25">
            <w:pPr>
              <w:pStyle w:val="ConsPlusNormal"/>
            </w:pPr>
          </w:p>
        </w:tc>
        <w:tc>
          <w:tcPr>
            <w:tcW w:w="2494" w:type="dxa"/>
            <w:vMerge/>
          </w:tcPr>
          <w:p w:rsidR="002B4F25" w:rsidRDefault="002B4F25">
            <w:pPr>
              <w:pStyle w:val="ConsPlusNormal"/>
            </w:pPr>
          </w:p>
        </w:tc>
        <w:tc>
          <w:tcPr>
            <w:tcW w:w="850" w:type="dxa"/>
          </w:tcPr>
          <w:p w:rsidR="002B4F25" w:rsidRDefault="002B4F25">
            <w:pPr>
              <w:pStyle w:val="ConsPlusNormal"/>
              <w:jc w:val="center"/>
            </w:pPr>
            <w:r>
              <w:t>дата начала</w:t>
            </w:r>
          </w:p>
        </w:tc>
        <w:tc>
          <w:tcPr>
            <w:tcW w:w="1247" w:type="dxa"/>
            <w:tcBorders>
              <w:right w:val="nil"/>
            </w:tcBorders>
          </w:tcPr>
          <w:p w:rsidR="002B4F25" w:rsidRDefault="002B4F25">
            <w:pPr>
              <w:pStyle w:val="ConsPlusNormal"/>
              <w:jc w:val="center"/>
            </w:pPr>
            <w:r>
              <w:t>дата окончания</w:t>
            </w:r>
          </w:p>
        </w:tc>
      </w:tr>
      <w:tr w:rsidR="002B4F25">
        <w:tc>
          <w:tcPr>
            <w:tcW w:w="1077" w:type="dxa"/>
            <w:tcBorders>
              <w:left w:val="nil"/>
            </w:tcBorders>
          </w:tcPr>
          <w:p w:rsidR="002B4F25" w:rsidRDefault="002B4F25">
            <w:pPr>
              <w:pStyle w:val="ConsPlusNormal"/>
              <w:jc w:val="center"/>
            </w:pPr>
            <w:r>
              <w:t>1</w:t>
            </w:r>
          </w:p>
        </w:tc>
        <w:tc>
          <w:tcPr>
            <w:tcW w:w="794" w:type="dxa"/>
          </w:tcPr>
          <w:p w:rsidR="002B4F25" w:rsidRDefault="002B4F25">
            <w:pPr>
              <w:pStyle w:val="ConsPlusNormal"/>
              <w:jc w:val="center"/>
            </w:pPr>
            <w:r>
              <w:t>2</w:t>
            </w:r>
          </w:p>
        </w:tc>
        <w:tc>
          <w:tcPr>
            <w:tcW w:w="1417" w:type="dxa"/>
          </w:tcPr>
          <w:p w:rsidR="002B4F25" w:rsidRDefault="002B4F25">
            <w:pPr>
              <w:pStyle w:val="ConsPlusNormal"/>
              <w:jc w:val="center"/>
            </w:pPr>
            <w:r>
              <w:t>3</w:t>
            </w:r>
          </w:p>
        </w:tc>
        <w:tc>
          <w:tcPr>
            <w:tcW w:w="1191" w:type="dxa"/>
          </w:tcPr>
          <w:p w:rsidR="002B4F25" w:rsidRDefault="002B4F25">
            <w:pPr>
              <w:pStyle w:val="ConsPlusNormal"/>
              <w:jc w:val="center"/>
            </w:pPr>
            <w:r>
              <w:t>4</w:t>
            </w:r>
          </w:p>
        </w:tc>
        <w:tc>
          <w:tcPr>
            <w:tcW w:w="2494" w:type="dxa"/>
          </w:tcPr>
          <w:p w:rsidR="002B4F25" w:rsidRDefault="002B4F25">
            <w:pPr>
              <w:pStyle w:val="ConsPlusNormal"/>
              <w:jc w:val="center"/>
            </w:pPr>
            <w:r>
              <w:t>5</w:t>
            </w:r>
          </w:p>
        </w:tc>
        <w:tc>
          <w:tcPr>
            <w:tcW w:w="850" w:type="dxa"/>
          </w:tcPr>
          <w:p w:rsidR="002B4F25" w:rsidRDefault="002B4F25">
            <w:pPr>
              <w:pStyle w:val="ConsPlusNormal"/>
              <w:jc w:val="center"/>
            </w:pPr>
            <w:r>
              <w:t>6</w:t>
            </w:r>
          </w:p>
        </w:tc>
        <w:tc>
          <w:tcPr>
            <w:tcW w:w="1247" w:type="dxa"/>
            <w:tcBorders>
              <w:right w:val="nil"/>
            </w:tcBorders>
          </w:tcPr>
          <w:p w:rsidR="002B4F25" w:rsidRDefault="002B4F25">
            <w:pPr>
              <w:pStyle w:val="ConsPlusNormal"/>
              <w:jc w:val="center"/>
            </w:pPr>
            <w:r>
              <w:t>7</w:t>
            </w:r>
          </w:p>
        </w:tc>
      </w:tr>
      <w:tr w:rsidR="002B4F25">
        <w:tblPrEx>
          <w:tblBorders>
            <w:right w:val="single" w:sz="4" w:space="0" w:color="auto"/>
          </w:tblBorders>
        </w:tblPrEx>
        <w:tc>
          <w:tcPr>
            <w:tcW w:w="1077" w:type="dxa"/>
            <w:tcBorders>
              <w:left w:val="nil"/>
            </w:tcBorders>
          </w:tcPr>
          <w:p w:rsidR="002B4F25" w:rsidRDefault="002B4F25">
            <w:pPr>
              <w:pStyle w:val="ConsPlusNormal"/>
            </w:pPr>
          </w:p>
        </w:tc>
        <w:tc>
          <w:tcPr>
            <w:tcW w:w="794" w:type="dxa"/>
          </w:tcPr>
          <w:p w:rsidR="002B4F25" w:rsidRDefault="002B4F25">
            <w:pPr>
              <w:pStyle w:val="ConsPlusNormal"/>
            </w:pPr>
          </w:p>
        </w:tc>
        <w:tc>
          <w:tcPr>
            <w:tcW w:w="1417" w:type="dxa"/>
          </w:tcPr>
          <w:p w:rsidR="002B4F25" w:rsidRDefault="002B4F25">
            <w:pPr>
              <w:pStyle w:val="ConsPlusNormal"/>
            </w:pPr>
          </w:p>
        </w:tc>
        <w:tc>
          <w:tcPr>
            <w:tcW w:w="1191" w:type="dxa"/>
          </w:tcPr>
          <w:p w:rsidR="002B4F25" w:rsidRDefault="002B4F25">
            <w:pPr>
              <w:pStyle w:val="ConsPlusNormal"/>
            </w:pPr>
          </w:p>
        </w:tc>
        <w:tc>
          <w:tcPr>
            <w:tcW w:w="2494" w:type="dxa"/>
          </w:tcPr>
          <w:p w:rsidR="002B4F25" w:rsidRDefault="002B4F25">
            <w:pPr>
              <w:pStyle w:val="ConsPlusNormal"/>
            </w:pPr>
          </w:p>
        </w:tc>
        <w:tc>
          <w:tcPr>
            <w:tcW w:w="850" w:type="dxa"/>
          </w:tcPr>
          <w:p w:rsidR="002B4F25" w:rsidRDefault="002B4F25">
            <w:pPr>
              <w:pStyle w:val="ConsPlusNormal"/>
            </w:pPr>
          </w:p>
        </w:tc>
        <w:tc>
          <w:tcPr>
            <w:tcW w:w="1247" w:type="dxa"/>
          </w:tcPr>
          <w:p w:rsidR="002B4F25" w:rsidRDefault="002B4F25">
            <w:pPr>
              <w:pStyle w:val="ConsPlusNormal"/>
            </w:pPr>
          </w:p>
        </w:tc>
      </w:tr>
      <w:tr w:rsidR="002B4F25">
        <w:tblPrEx>
          <w:tblBorders>
            <w:right w:val="single" w:sz="4" w:space="0" w:color="auto"/>
          </w:tblBorders>
        </w:tblPrEx>
        <w:tc>
          <w:tcPr>
            <w:tcW w:w="1077" w:type="dxa"/>
            <w:tcBorders>
              <w:left w:val="nil"/>
            </w:tcBorders>
          </w:tcPr>
          <w:p w:rsidR="002B4F25" w:rsidRDefault="002B4F25">
            <w:pPr>
              <w:pStyle w:val="ConsPlusNormal"/>
            </w:pPr>
          </w:p>
        </w:tc>
        <w:tc>
          <w:tcPr>
            <w:tcW w:w="794" w:type="dxa"/>
          </w:tcPr>
          <w:p w:rsidR="002B4F25" w:rsidRDefault="002B4F25">
            <w:pPr>
              <w:pStyle w:val="ConsPlusNormal"/>
            </w:pPr>
          </w:p>
        </w:tc>
        <w:tc>
          <w:tcPr>
            <w:tcW w:w="1417" w:type="dxa"/>
          </w:tcPr>
          <w:p w:rsidR="002B4F25" w:rsidRDefault="002B4F25">
            <w:pPr>
              <w:pStyle w:val="ConsPlusNormal"/>
            </w:pPr>
          </w:p>
        </w:tc>
        <w:tc>
          <w:tcPr>
            <w:tcW w:w="1191" w:type="dxa"/>
          </w:tcPr>
          <w:p w:rsidR="002B4F25" w:rsidRDefault="002B4F25">
            <w:pPr>
              <w:pStyle w:val="ConsPlusNormal"/>
            </w:pPr>
          </w:p>
        </w:tc>
        <w:tc>
          <w:tcPr>
            <w:tcW w:w="2494" w:type="dxa"/>
          </w:tcPr>
          <w:p w:rsidR="002B4F25" w:rsidRDefault="002B4F25">
            <w:pPr>
              <w:pStyle w:val="ConsPlusNormal"/>
            </w:pPr>
          </w:p>
        </w:tc>
        <w:tc>
          <w:tcPr>
            <w:tcW w:w="850" w:type="dxa"/>
          </w:tcPr>
          <w:p w:rsidR="002B4F25" w:rsidRDefault="002B4F25">
            <w:pPr>
              <w:pStyle w:val="ConsPlusNormal"/>
            </w:pPr>
          </w:p>
        </w:tc>
        <w:tc>
          <w:tcPr>
            <w:tcW w:w="1247" w:type="dxa"/>
          </w:tcPr>
          <w:p w:rsidR="002B4F25" w:rsidRDefault="002B4F25">
            <w:pPr>
              <w:pStyle w:val="ConsPlusNormal"/>
            </w:pPr>
          </w:p>
        </w:tc>
      </w:tr>
      <w:tr w:rsidR="002B4F25">
        <w:tblPrEx>
          <w:tblBorders>
            <w:right w:val="single" w:sz="4" w:space="0" w:color="auto"/>
          </w:tblBorders>
        </w:tblPrEx>
        <w:tc>
          <w:tcPr>
            <w:tcW w:w="1077" w:type="dxa"/>
            <w:tcBorders>
              <w:left w:val="nil"/>
            </w:tcBorders>
          </w:tcPr>
          <w:p w:rsidR="002B4F25" w:rsidRDefault="002B4F25">
            <w:pPr>
              <w:pStyle w:val="ConsPlusNormal"/>
            </w:pPr>
          </w:p>
        </w:tc>
        <w:tc>
          <w:tcPr>
            <w:tcW w:w="794" w:type="dxa"/>
          </w:tcPr>
          <w:p w:rsidR="002B4F25" w:rsidRDefault="002B4F25">
            <w:pPr>
              <w:pStyle w:val="ConsPlusNormal"/>
            </w:pPr>
          </w:p>
        </w:tc>
        <w:tc>
          <w:tcPr>
            <w:tcW w:w="1417" w:type="dxa"/>
          </w:tcPr>
          <w:p w:rsidR="002B4F25" w:rsidRDefault="002B4F25">
            <w:pPr>
              <w:pStyle w:val="ConsPlusNormal"/>
            </w:pPr>
          </w:p>
        </w:tc>
        <w:tc>
          <w:tcPr>
            <w:tcW w:w="1191" w:type="dxa"/>
          </w:tcPr>
          <w:p w:rsidR="002B4F25" w:rsidRDefault="002B4F25">
            <w:pPr>
              <w:pStyle w:val="ConsPlusNormal"/>
            </w:pPr>
          </w:p>
        </w:tc>
        <w:tc>
          <w:tcPr>
            <w:tcW w:w="2494" w:type="dxa"/>
          </w:tcPr>
          <w:p w:rsidR="002B4F25" w:rsidRDefault="002B4F25">
            <w:pPr>
              <w:pStyle w:val="ConsPlusNormal"/>
            </w:pPr>
          </w:p>
        </w:tc>
        <w:tc>
          <w:tcPr>
            <w:tcW w:w="850" w:type="dxa"/>
          </w:tcPr>
          <w:p w:rsidR="002B4F25" w:rsidRDefault="002B4F25">
            <w:pPr>
              <w:pStyle w:val="ConsPlusNormal"/>
            </w:pPr>
          </w:p>
        </w:tc>
        <w:tc>
          <w:tcPr>
            <w:tcW w:w="1247" w:type="dxa"/>
          </w:tcPr>
          <w:p w:rsidR="002B4F25" w:rsidRDefault="002B4F25">
            <w:pPr>
              <w:pStyle w:val="ConsPlusNormal"/>
            </w:pPr>
          </w:p>
        </w:tc>
      </w:tr>
      <w:tr w:rsidR="002B4F25">
        <w:tblPrEx>
          <w:tblBorders>
            <w:right w:val="single" w:sz="4" w:space="0" w:color="auto"/>
          </w:tblBorders>
        </w:tblPrEx>
        <w:tc>
          <w:tcPr>
            <w:tcW w:w="1077" w:type="dxa"/>
            <w:tcBorders>
              <w:left w:val="nil"/>
            </w:tcBorders>
          </w:tcPr>
          <w:p w:rsidR="002B4F25" w:rsidRDefault="002B4F25">
            <w:pPr>
              <w:pStyle w:val="ConsPlusNormal"/>
            </w:pPr>
          </w:p>
        </w:tc>
        <w:tc>
          <w:tcPr>
            <w:tcW w:w="794" w:type="dxa"/>
          </w:tcPr>
          <w:p w:rsidR="002B4F25" w:rsidRDefault="002B4F25">
            <w:pPr>
              <w:pStyle w:val="ConsPlusNormal"/>
            </w:pPr>
          </w:p>
        </w:tc>
        <w:tc>
          <w:tcPr>
            <w:tcW w:w="1417" w:type="dxa"/>
          </w:tcPr>
          <w:p w:rsidR="002B4F25" w:rsidRDefault="002B4F25">
            <w:pPr>
              <w:pStyle w:val="ConsPlusNormal"/>
            </w:pPr>
          </w:p>
        </w:tc>
        <w:tc>
          <w:tcPr>
            <w:tcW w:w="1191" w:type="dxa"/>
          </w:tcPr>
          <w:p w:rsidR="002B4F25" w:rsidRDefault="002B4F25">
            <w:pPr>
              <w:pStyle w:val="ConsPlusNormal"/>
            </w:pPr>
          </w:p>
        </w:tc>
        <w:tc>
          <w:tcPr>
            <w:tcW w:w="2494" w:type="dxa"/>
          </w:tcPr>
          <w:p w:rsidR="002B4F25" w:rsidRDefault="002B4F25">
            <w:pPr>
              <w:pStyle w:val="ConsPlusNormal"/>
            </w:pPr>
          </w:p>
        </w:tc>
        <w:tc>
          <w:tcPr>
            <w:tcW w:w="850" w:type="dxa"/>
          </w:tcPr>
          <w:p w:rsidR="002B4F25" w:rsidRDefault="002B4F25">
            <w:pPr>
              <w:pStyle w:val="ConsPlusNormal"/>
            </w:pPr>
          </w:p>
        </w:tc>
        <w:tc>
          <w:tcPr>
            <w:tcW w:w="1247" w:type="dxa"/>
          </w:tcPr>
          <w:p w:rsidR="002B4F25" w:rsidRDefault="002B4F25">
            <w:pPr>
              <w:pStyle w:val="ConsPlusNormal"/>
            </w:pP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5"/>
        <w:gridCol w:w="340"/>
        <w:gridCol w:w="1622"/>
        <w:gridCol w:w="340"/>
        <w:gridCol w:w="1502"/>
        <w:gridCol w:w="340"/>
        <w:gridCol w:w="2203"/>
        <w:gridCol w:w="340"/>
        <w:gridCol w:w="1728"/>
      </w:tblGrid>
      <w:tr w:rsidR="002B4F25">
        <w:tc>
          <w:tcPr>
            <w:tcW w:w="1875" w:type="dxa"/>
            <w:tcBorders>
              <w:top w:val="nil"/>
              <w:left w:val="nil"/>
              <w:bottom w:val="nil"/>
              <w:right w:val="nil"/>
            </w:tcBorders>
            <w:vAlign w:val="bottom"/>
          </w:tcPr>
          <w:p w:rsidR="002B4F25" w:rsidRDefault="002B4F25">
            <w:pPr>
              <w:pStyle w:val="ConsPlusNormal"/>
            </w:pPr>
            <w:r>
              <w:lastRenderedPageBreak/>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728" w:type="dxa"/>
            <w:tcBorders>
              <w:top w:val="nil"/>
              <w:left w:val="nil"/>
              <w:bottom w:val="nil"/>
              <w:right w:val="nil"/>
            </w:tcBorders>
          </w:tcPr>
          <w:p w:rsidR="002B4F25" w:rsidRDefault="002B4F25">
            <w:pPr>
              <w:pStyle w:val="ConsPlusNormal"/>
            </w:pPr>
          </w:p>
        </w:tc>
      </w:tr>
      <w:tr w:rsidR="002B4F25">
        <w:tc>
          <w:tcPr>
            <w:tcW w:w="1875"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(расшифровка подписи)</w:t>
            </w:r>
          </w:p>
        </w:tc>
        <w:tc>
          <w:tcPr>
            <w:tcW w:w="340" w:type="dxa"/>
            <w:tcBorders>
              <w:top w:val="nil"/>
              <w:left w:val="nil"/>
              <w:bottom w:val="nil"/>
              <w:right w:val="nil"/>
            </w:tcBorders>
          </w:tcPr>
          <w:p w:rsidR="002B4F25" w:rsidRDefault="002B4F25">
            <w:pPr>
              <w:pStyle w:val="ConsPlusNormal"/>
            </w:pPr>
          </w:p>
        </w:tc>
        <w:tc>
          <w:tcPr>
            <w:tcW w:w="1728" w:type="dxa"/>
            <w:tcBorders>
              <w:top w:val="nil"/>
              <w:left w:val="nil"/>
              <w:bottom w:val="nil"/>
              <w:right w:val="nil"/>
            </w:tcBorders>
          </w:tcPr>
          <w:p w:rsidR="002B4F25" w:rsidRDefault="002B4F25">
            <w:pPr>
              <w:pStyle w:val="ConsPlusNormal"/>
            </w:pPr>
          </w:p>
        </w:tc>
      </w:tr>
      <w:tr w:rsidR="002B4F25">
        <w:tc>
          <w:tcPr>
            <w:tcW w:w="1875" w:type="dxa"/>
            <w:tcBorders>
              <w:top w:val="nil"/>
              <w:left w:val="nil"/>
              <w:bottom w:val="nil"/>
              <w:right w:val="nil"/>
            </w:tcBorders>
            <w:vAlign w:val="bottom"/>
          </w:tcPr>
          <w:p w:rsidR="002B4F25" w:rsidRDefault="002B4F25">
            <w:pPr>
              <w:pStyle w:val="ConsPlusNormal"/>
            </w:pPr>
            <w:r>
              <w:t>Ответственный исполнитель</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728" w:type="dxa"/>
            <w:tcBorders>
              <w:top w:val="nil"/>
              <w:left w:val="nil"/>
              <w:bottom w:val="single" w:sz="4" w:space="0" w:color="auto"/>
              <w:right w:val="nil"/>
            </w:tcBorders>
          </w:tcPr>
          <w:p w:rsidR="002B4F25" w:rsidRDefault="002B4F25">
            <w:pPr>
              <w:pStyle w:val="ConsPlusNormal"/>
            </w:pPr>
          </w:p>
        </w:tc>
      </w:tr>
      <w:tr w:rsidR="002B4F25">
        <w:tc>
          <w:tcPr>
            <w:tcW w:w="1875"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(расшифровка подписи)</w:t>
            </w:r>
          </w:p>
        </w:tc>
        <w:tc>
          <w:tcPr>
            <w:tcW w:w="340" w:type="dxa"/>
            <w:tcBorders>
              <w:top w:val="nil"/>
              <w:left w:val="nil"/>
              <w:bottom w:val="nil"/>
              <w:right w:val="nil"/>
            </w:tcBorders>
          </w:tcPr>
          <w:p w:rsidR="002B4F25" w:rsidRDefault="002B4F25">
            <w:pPr>
              <w:pStyle w:val="ConsPlusNormal"/>
            </w:pPr>
          </w:p>
        </w:tc>
        <w:tc>
          <w:tcPr>
            <w:tcW w:w="1728"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8</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53" w:name="P1768"/>
            <w:bookmarkEnd w:id="53"/>
            <w:r>
              <w:t>Ведомость распределения поступлений</w:t>
            </w:r>
          </w:p>
        </w:tc>
      </w:tr>
    </w:tbl>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237"/>
      </w:tblGrid>
      <w:tr w:rsidR="002B4F25">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tcPr>
          <w:p w:rsidR="002B4F25" w:rsidRDefault="002B4F25">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jc w:val="center"/>
            </w:pPr>
            <w:r>
              <w:t>Коды</w:t>
            </w:r>
          </w:p>
        </w:tc>
      </w:tr>
      <w:tr w:rsidR="002B4F25">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0531458</w:t>
            </w:r>
          </w:p>
        </w:tc>
      </w:tr>
      <w:tr w:rsidR="002B4F25">
        <w:tc>
          <w:tcPr>
            <w:tcW w:w="6066" w:type="dxa"/>
            <w:gridSpan w:val="2"/>
            <w:tcBorders>
              <w:top w:val="nil"/>
              <w:left w:val="nil"/>
              <w:bottom w:val="nil"/>
              <w:right w:val="nil"/>
            </w:tcBorders>
          </w:tcPr>
          <w:p w:rsidR="002B4F25" w:rsidRDefault="002B4F25">
            <w:pPr>
              <w:pStyle w:val="ConsPlusNormal"/>
              <w:jc w:val="center"/>
            </w:pPr>
            <w:r>
              <w:t>за "__"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3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p>
        </w:tc>
        <w:tc>
          <w:tcPr>
            <w:tcW w:w="3005"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c>
          <w:tcPr>
            <w:tcW w:w="3061" w:type="dxa"/>
            <w:tcBorders>
              <w:top w:val="nil"/>
              <w:left w:val="nil"/>
              <w:bottom w:val="nil"/>
              <w:right w:val="nil"/>
            </w:tcBorders>
            <w:vAlign w:val="bottom"/>
          </w:tcPr>
          <w:p w:rsidR="002B4F25" w:rsidRDefault="002B4F25">
            <w:pPr>
              <w:pStyle w:val="ConsPlusNormal"/>
            </w:pPr>
            <w:r>
              <w:t>Единица измерения: руб.</w:t>
            </w:r>
          </w:p>
        </w:tc>
        <w:tc>
          <w:tcPr>
            <w:tcW w:w="3005"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97">
              <w:r>
                <w:rPr>
                  <w:color w:val="0000FF"/>
                </w:rPr>
                <w:t>383</w:t>
              </w:r>
            </w:hyperlink>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0"/>
        <w:gridCol w:w="855"/>
        <w:gridCol w:w="602"/>
        <w:gridCol w:w="816"/>
        <w:gridCol w:w="549"/>
        <w:gridCol w:w="456"/>
        <w:gridCol w:w="854"/>
        <w:gridCol w:w="451"/>
        <w:gridCol w:w="811"/>
        <w:gridCol w:w="451"/>
        <w:gridCol w:w="835"/>
        <w:gridCol w:w="451"/>
        <w:gridCol w:w="946"/>
        <w:gridCol w:w="518"/>
        <w:gridCol w:w="821"/>
        <w:gridCol w:w="716"/>
        <w:gridCol w:w="716"/>
        <w:gridCol w:w="456"/>
        <w:gridCol w:w="850"/>
      </w:tblGrid>
      <w:tr w:rsidR="002B4F25">
        <w:tc>
          <w:tcPr>
            <w:tcW w:w="1410" w:type="dxa"/>
            <w:vMerge w:val="restart"/>
            <w:tcBorders>
              <w:left w:val="nil"/>
            </w:tcBorders>
          </w:tcPr>
          <w:p w:rsidR="002B4F25" w:rsidRDefault="002B4F25">
            <w:pPr>
              <w:pStyle w:val="ConsPlusNormal"/>
              <w:jc w:val="center"/>
            </w:pPr>
            <w:r>
              <w:lastRenderedPageBreak/>
              <w:t>Наименование показателя</w:t>
            </w:r>
          </w:p>
        </w:tc>
        <w:tc>
          <w:tcPr>
            <w:tcW w:w="1457" w:type="dxa"/>
            <w:gridSpan w:val="2"/>
          </w:tcPr>
          <w:p w:rsidR="002B4F25" w:rsidRDefault="002B4F25">
            <w:pPr>
              <w:pStyle w:val="ConsPlusNormal"/>
              <w:jc w:val="center"/>
            </w:pPr>
            <w:r>
              <w:t>Код</w:t>
            </w:r>
          </w:p>
        </w:tc>
        <w:tc>
          <w:tcPr>
            <w:tcW w:w="816" w:type="dxa"/>
            <w:vMerge w:val="restart"/>
          </w:tcPr>
          <w:p w:rsidR="002B4F25" w:rsidRDefault="002B4F25">
            <w:pPr>
              <w:pStyle w:val="ConsPlusNormal"/>
              <w:jc w:val="center"/>
            </w:pPr>
            <w:r>
              <w:t>Аналитический код</w:t>
            </w:r>
          </w:p>
        </w:tc>
        <w:tc>
          <w:tcPr>
            <w:tcW w:w="549" w:type="dxa"/>
            <w:vMerge w:val="restart"/>
          </w:tcPr>
          <w:p w:rsidR="002B4F25" w:rsidRDefault="002B4F25">
            <w:pPr>
              <w:pStyle w:val="ConsPlusNormal"/>
              <w:jc w:val="center"/>
            </w:pPr>
            <w:r>
              <w:t>Всего</w:t>
            </w:r>
          </w:p>
        </w:tc>
        <w:tc>
          <w:tcPr>
            <w:tcW w:w="8026" w:type="dxa"/>
            <w:gridSpan w:val="12"/>
          </w:tcPr>
          <w:p w:rsidR="002B4F25" w:rsidRDefault="002B4F25">
            <w:pPr>
              <w:pStyle w:val="ConsPlusNormal"/>
              <w:jc w:val="center"/>
            </w:pPr>
            <w:r>
              <w:t>в том числе по бюджетам:</w:t>
            </w:r>
          </w:p>
        </w:tc>
        <w:tc>
          <w:tcPr>
            <w:tcW w:w="1306" w:type="dxa"/>
            <w:gridSpan w:val="2"/>
            <w:vMerge w:val="restart"/>
            <w:tcBorders>
              <w:right w:val="nil"/>
            </w:tcBorders>
          </w:tcPr>
          <w:p w:rsidR="002B4F25" w:rsidRDefault="002B4F25">
            <w:pPr>
              <w:pStyle w:val="ConsPlusNormal"/>
              <w:jc w:val="center"/>
            </w:pPr>
            <w:r>
              <w:t>иные получатели</w:t>
            </w:r>
          </w:p>
        </w:tc>
      </w:tr>
      <w:tr w:rsidR="002B4F25">
        <w:tc>
          <w:tcPr>
            <w:tcW w:w="1410" w:type="dxa"/>
            <w:vMerge/>
            <w:tcBorders>
              <w:left w:val="nil"/>
            </w:tcBorders>
          </w:tcPr>
          <w:p w:rsidR="002B4F25" w:rsidRDefault="002B4F25">
            <w:pPr>
              <w:pStyle w:val="ConsPlusNormal"/>
            </w:pPr>
          </w:p>
        </w:tc>
        <w:tc>
          <w:tcPr>
            <w:tcW w:w="855" w:type="dxa"/>
            <w:vMerge w:val="restart"/>
          </w:tcPr>
          <w:p w:rsidR="002B4F25" w:rsidRDefault="002B4F25">
            <w:pPr>
              <w:pStyle w:val="ConsPlusNormal"/>
              <w:jc w:val="center"/>
            </w:pPr>
            <w:r>
              <w:t xml:space="preserve">по </w:t>
            </w:r>
            <w:hyperlink r:id="rId98">
              <w:r>
                <w:rPr>
                  <w:color w:val="0000FF"/>
                </w:rPr>
                <w:t>ОКТМО</w:t>
              </w:r>
            </w:hyperlink>
          </w:p>
        </w:tc>
        <w:tc>
          <w:tcPr>
            <w:tcW w:w="602" w:type="dxa"/>
            <w:vMerge w:val="restart"/>
          </w:tcPr>
          <w:p w:rsidR="002B4F25" w:rsidRDefault="002B4F25">
            <w:pPr>
              <w:pStyle w:val="ConsPlusNormal"/>
              <w:jc w:val="center"/>
            </w:pPr>
            <w:r>
              <w:t>по БК</w:t>
            </w:r>
          </w:p>
        </w:tc>
        <w:tc>
          <w:tcPr>
            <w:tcW w:w="816" w:type="dxa"/>
            <w:vMerge/>
          </w:tcPr>
          <w:p w:rsidR="002B4F25" w:rsidRDefault="002B4F25">
            <w:pPr>
              <w:pStyle w:val="ConsPlusNormal"/>
            </w:pPr>
          </w:p>
        </w:tc>
        <w:tc>
          <w:tcPr>
            <w:tcW w:w="549" w:type="dxa"/>
            <w:vMerge/>
          </w:tcPr>
          <w:p w:rsidR="002B4F25" w:rsidRDefault="002B4F25">
            <w:pPr>
              <w:pStyle w:val="ConsPlusNormal"/>
            </w:pPr>
          </w:p>
        </w:tc>
        <w:tc>
          <w:tcPr>
            <w:tcW w:w="1310" w:type="dxa"/>
            <w:gridSpan w:val="2"/>
            <w:vMerge w:val="restart"/>
          </w:tcPr>
          <w:p w:rsidR="002B4F25" w:rsidRDefault="002B4F25">
            <w:pPr>
              <w:pStyle w:val="ConsPlusNormal"/>
              <w:jc w:val="center"/>
            </w:pPr>
            <w:r>
              <w:t>федеральный</w:t>
            </w:r>
          </w:p>
        </w:tc>
        <w:tc>
          <w:tcPr>
            <w:tcW w:w="1262" w:type="dxa"/>
            <w:gridSpan w:val="2"/>
            <w:vMerge w:val="restart"/>
          </w:tcPr>
          <w:p w:rsidR="002B4F25" w:rsidRDefault="002B4F25">
            <w:pPr>
              <w:pStyle w:val="ConsPlusNormal"/>
              <w:jc w:val="center"/>
            </w:pPr>
            <w:r>
              <w:t>субъекта Российской Федерации</w:t>
            </w:r>
          </w:p>
        </w:tc>
        <w:tc>
          <w:tcPr>
            <w:tcW w:w="1286" w:type="dxa"/>
            <w:gridSpan w:val="2"/>
            <w:vMerge w:val="restart"/>
          </w:tcPr>
          <w:p w:rsidR="002B4F25" w:rsidRDefault="002B4F25">
            <w:pPr>
              <w:pStyle w:val="ConsPlusNormal"/>
              <w:jc w:val="center"/>
            </w:pPr>
            <w:r>
              <w:t>местные</w:t>
            </w:r>
          </w:p>
        </w:tc>
        <w:tc>
          <w:tcPr>
            <w:tcW w:w="4168" w:type="dxa"/>
            <w:gridSpan w:val="6"/>
          </w:tcPr>
          <w:p w:rsidR="002B4F25" w:rsidRDefault="002B4F25">
            <w:pPr>
              <w:pStyle w:val="ConsPlusNormal"/>
              <w:jc w:val="center"/>
            </w:pPr>
            <w:r>
              <w:t>внебюджетные фонды</w:t>
            </w:r>
          </w:p>
        </w:tc>
        <w:tc>
          <w:tcPr>
            <w:tcW w:w="1306" w:type="dxa"/>
            <w:gridSpan w:val="2"/>
            <w:vMerge/>
            <w:tcBorders>
              <w:right w:val="nil"/>
            </w:tcBorders>
          </w:tcPr>
          <w:p w:rsidR="002B4F25" w:rsidRDefault="002B4F25">
            <w:pPr>
              <w:pStyle w:val="ConsPlusNormal"/>
            </w:pPr>
          </w:p>
        </w:tc>
      </w:tr>
      <w:tr w:rsidR="002B4F25">
        <w:tc>
          <w:tcPr>
            <w:tcW w:w="1410" w:type="dxa"/>
            <w:vMerge/>
            <w:tcBorders>
              <w:left w:val="nil"/>
            </w:tcBorders>
          </w:tcPr>
          <w:p w:rsidR="002B4F25" w:rsidRDefault="002B4F25">
            <w:pPr>
              <w:pStyle w:val="ConsPlusNormal"/>
            </w:pPr>
          </w:p>
        </w:tc>
        <w:tc>
          <w:tcPr>
            <w:tcW w:w="855" w:type="dxa"/>
            <w:vMerge/>
          </w:tcPr>
          <w:p w:rsidR="002B4F25" w:rsidRDefault="002B4F25">
            <w:pPr>
              <w:pStyle w:val="ConsPlusNormal"/>
            </w:pPr>
          </w:p>
        </w:tc>
        <w:tc>
          <w:tcPr>
            <w:tcW w:w="602" w:type="dxa"/>
            <w:vMerge/>
          </w:tcPr>
          <w:p w:rsidR="002B4F25" w:rsidRDefault="002B4F25">
            <w:pPr>
              <w:pStyle w:val="ConsPlusNormal"/>
            </w:pPr>
          </w:p>
        </w:tc>
        <w:tc>
          <w:tcPr>
            <w:tcW w:w="816" w:type="dxa"/>
            <w:vMerge/>
          </w:tcPr>
          <w:p w:rsidR="002B4F25" w:rsidRDefault="002B4F25">
            <w:pPr>
              <w:pStyle w:val="ConsPlusNormal"/>
            </w:pPr>
          </w:p>
        </w:tc>
        <w:tc>
          <w:tcPr>
            <w:tcW w:w="549" w:type="dxa"/>
            <w:vMerge/>
          </w:tcPr>
          <w:p w:rsidR="002B4F25" w:rsidRDefault="002B4F25">
            <w:pPr>
              <w:pStyle w:val="ConsPlusNormal"/>
            </w:pPr>
          </w:p>
        </w:tc>
        <w:tc>
          <w:tcPr>
            <w:tcW w:w="1310" w:type="dxa"/>
            <w:gridSpan w:val="2"/>
            <w:vMerge/>
          </w:tcPr>
          <w:p w:rsidR="002B4F25" w:rsidRDefault="002B4F25">
            <w:pPr>
              <w:pStyle w:val="ConsPlusNormal"/>
            </w:pPr>
          </w:p>
        </w:tc>
        <w:tc>
          <w:tcPr>
            <w:tcW w:w="1262" w:type="dxa"/>
            <w:gridSpan w:val="2"/>
            <w:vMerge/>
          </w:tcPr>
          <w:p w:rsidR="002B4F25" w:rsidRDefault="002B4F25">
            <w:pPr>
              <w:pStyle w:val="ConsPlusNormal"/>
            </w:pPr>
          </w:p>
        </w:tc>
        <w:tc>
          <w:tcPr>
            <w:tcW w:w="1286" w:type="dxa"/>
            <w:gridSpan w:val="2"/>
            <w:vMerge/>
          </w:tcPr>
          <w:p w:rsidR="002B4F25" w:rsidRDefault="002B4F25">
            <w:pPr>
              <w:pStyle w:val="ConsPlusNormal"/>
            </w:pPr>
          </w:p>
        </w:tc>
        <w:tc>
          <w:tcPr>
            <w:tcW w:w="1397" w:type="dxa"/>
            <w:gridSpan w:val="2"/>
          </w:tcPr>
          <w:p w:rsidR="002B4F25" w:rsidRDefault="002B4F25">
            <w:pPr>
              <w:pStyle w:val="ConsPlusNormal"/>
              <w:jc w:val="center"/>
            </w:pPr>
            <w:r>
              <w:t>Фонд пенсионного и социального страхования Российской Федерации</w:t>
            </w:r>
          </w:p>
        </w:tc>
        <w:tc>
          <w:tcPr>
            <w:tcW w:w="1339" w:type="dxa"/>
            <w:gridSpan w:val="2"/>
          </w:tcPr>
          <w:p w:rsidR="002B4F25" w:rsidRDefault="002B4F25">
            <w:pPr>
              <w:pStyle w:val="ConsPlusNormal"/>
              <w:jc w:val="center"/>
            </w:pPr>
            <w:r>
              <w:t>Федеральный фонд обязательного медицинского страхования</w:t>
            </w:r>
          </w:p>
        </w:tc>
        <w:tc>
          <w:tcPr>
            <w:tcW w:w="1432" w:type="dxa"/>
            <w:gridSpan w:val="2"/>
          </w:tcPr>
          <w:p w:rsidR="002B4F25" w:rsidRDefault="002B4F25">
            <w:pPr>
              <w:pStyle w:val="ConsPlusNormal"/>
              <w:jc w:val="center"/>
            </w:pPr>
            <w:r>
              <w:t>территориальные фонды обязательного медицинского страхования</w:t>
            </w:r>
          </w:p>
        </w:tc>
        <w:tc>
          <w:tcPr>
            <w:tcW w:w="1306" w:type="dxa"/>
            <w:gridSpan w:val="2"/>
            <w:vMerge/>
            <w:tcBorders>
              <w:right w:val="nil"/>
            </w:tcBorders>
          </w:tcPr>
          <w:p w:rsidR="002B4F25" w:rsidRDefault="002B4F25">
            <w:pPr>
              <w:pStyle w:val="ConsPlusNormal"/>
            </w:pPr>
          </w:p>
        </w:tc>
      </w:tr>
      <w:tr w:rsidR="002B4F25">
        <w:tc>
          <w:tcPr>
            <w:tcW w:w="1410" w:type="dxa"/>
            <w:vMerge/>
            <w:tcBorders>
              <w:left w:val="nil"/>
            </w:tcBorders>
          </w:tcPr>
          <w:p w:rsidR="002B4F25" w:rsidRDefault="002B4F25">
            <w:pPr>
              <w:pStyle w:val="ConsPlusNormal"/>
            </w:pPr>
          </w:p>
        </w:tc>
        <w:tc>
          <w:tcPr>
            <w:tcW w:w="855" w:type="dxa"/>
            <w:vMerge/>
          </w:tcPr>
          <w:p w:rsidR="002B4F25" w:rsidRDefault="002B4F25">
            <w:pPr>
              <w:pStyle w:val="ConsPlusNormal"/>
            </w:pPr>
          </w:p>
        </w:tc>
        <w:tc>
          <w:tcPr>
            <w:tcW w:w="602" w:type="dxa"/>
            <w:vMerge/>
          </w:tcPr>
          <w:p w:rsidR="002B4F25" w:rsidRDefault="002B4F25">
            <w:pPr>
              <w:pStyle w:val="ConsPlusNormal"/>
            </w:pPr>
          </w:p>
        </w:tc>
        <w:tc>
          <w:tcPr>
            <w:tcW w:w="816" w:type="dxa"/>
            <w:vMerge/>
          </w:tcPr>
          <w:p w:rsidR="002B4F25" w:rsidRDefault="002B4F25">
            <w:pPr>
              <w:pStyle w:val="ConsPlusNormal"/>
            </w:pPr>
          </w:p>
        </w:tc>
        <w:tc>
          <w:tcPr>
            <w:tcW w:w="549" w:type="dxa"/>
            <w:vMerge/>
          </w:tcPr>
          <w:p w:rsidR="002B4F25" w:rsidRDefault="002B4F25">
            <w:pPr>
              <w:pStyle w:val="ConsPlusNormal"/>
            </w:pPr>
          </w:p>
        </w:tc>
        <w:tc>
          <w:tcPr>
            <w:tcW w:w="456" w:type="dxa"/>
          </w:tcPr>
          <w:p w:rsidR="002B4F25" w:rsidRDefault="002B4F25">
            <w:pPr>
              <w:pStyle w:val="ConsPlusNormal"/>
              <w:jc w:val="center"/>
            </w:pPr>
            <w:r>
              <w:t>%</w:t>
            </w:r>
          </w:p>
        </w:tc>
        <w:tc>
          <w:tcPr>
            <w:tcW w:w="854" w:type="dxa"/>
          </w:tcPr>
          <w:p w:rsidR="002B4F25" w:rsidRDefault="002B4F25">
            <w:pPr>
              <w:pStyle w:val="ConsPlusNormal"/>
              <w:jc w:val="center"/>
            </w:pPr>
            <w:r>
              <w:t>сумма</w:t>
            </w:r>
          </w:p>
        </w:tc>
        <w:tc>
          <w:tcPr>
            <w:tcW w:w="451" w:type="dxa"/>
          </w:tcPr>
          <w:p w:rsidR="002B4F25" w:rsidRDefault="002B4F25">
            <w:pPr>
              <w:pStyle w:val="ConsPlusNormal"/>
              <w:jc w:val="center"/>
            </w:pPr>
            <w:r>
              <w:t>%</w:t>
            </w:r>
          </w:p>
        </w:tc>
        <w:tc>
          <w:tcPr>
            <w:tcW w:w="811" w:type="dxa"/>
          </w:tcPr>
          <w:p w:rsidR="002B4F25" w:rsidRDefault="002B4F25">
            <w:pPr>
              <w:pStyle w:val="ConsPlusNormal"/>
              <w:jc w:val="center"/>
            </w:pPr>
            <w:r>
              <w:t>сумма</w:t>
            </w:r>
          </w:p>
        </w:tc>
        <w:tc>
          <w:tcPr>
            <w:tcW w:w="451" w:type="dxa"/>
          </w:tcPr>
          <w:p w:rsidR="002B4F25" w:rsidRDefault="002B4F25">
            <w:pPr>
              <w:pStyle w:val="ConsPlusNormal"/>
              <w:jc w:val="center"/>
            </w:pPr>
            <w:r>
              <w:t>%</w:t>
            </w:r>
          </w:p>
        </w:tc>
        <w:tc>
          <w:tcPr>
            <w:tcW w:w="835" w:type="dxa"/>
          </w:tcPr>
          <w:p w:rsidR="002B4F25" w:rsidRDefault="002B4F25">
            <w:pPr>
              <w:pStyle w:val="ConsPlusNormal"/>
              <w:jc w:val="center"/>
            </w:pPr>
            <w:r>
              <w:t>сумма</w:t>
            </w:r>
          </w:p>
        </w:tc>
        <w:tc>
          <w:tcPr>
            <w:tcW w:w="451" w:type="dxa"/>
          </w:tcPr>
          <w:p w:rsidR="002B4F25" w:rsidRDefault="002B4F25">
            <w:pPr>
              <w:pStyle w:val="ConsPlusNormal"/>
              <w:jc w:val="center"/>
            </w:pPr>
            <w:r>
              <w:t>%</w:t>
            </w:r>
          </w:p>
        </w:tc>
        <w:tc>
          <w:tcPr>
            <w:tcW w:w="946" w:type="dxa"/>
          </w:tcPr>
          <w:p w:rsidR="002B4F25" w:rsidRDefault="002B4F25">
            <w:pPr>
              <w:pStyle w:val="ConsPlusNormal"/>
              <w:jc w:val="center"/>
            </w:pPr>
            <w:r>
              <w:t>сумма</w:t>
            </w:r>
          </w:p>
        </w:tc>
        <w:tc>
          <w:tcPr>
            <w:tcW w:w="518" w:type="dxa"/>
          </w:tcPr>
          <w:p w:rsidR="002B4F25" w:rsidRDefault="002B4F25">
            <w:pPr>
              <w:pStyle w:val="ConsPlusNormal"/>
              <w:jc w:val="center"/>
            </w:pPr>
            <w:r>
              <w:t>%</w:t>
            </w:r>
          </w:p>
        </w:tc>
        <w:tc>
          <w:tcPr>
            <w:tcW w:w="821" w:type="dxa"/>
          </w:tcPr>
          <w:p w:rsidR="002B4F25" w:rsidRDefault="002B4F25">
            <w:pPr>
              <w:pStyle w:val="ConsPlusNormal"/>
              <w:jc w:val="center"/>
            </w:pPr>
            <w:r>
              <w:t>сумма</w:t>
            </w:r>
          </w:p>
        </w:tc>
        <w:tc>
          <w:tcPr>
            <w:tcW w:w="716" w:type="dxa"/>
          </w:tcPr>
          <w:p w:rsidR="002B4F25" w:rsidRDefault="002B4F25">
            <w:pPr>
              <w:pStyle w:val="ConsPlusNormal"/>
              <w:jc w:val="center"/>
            </w:pPr>
            <w:r>
              <w:t>%</w:t>
            </w:r>
          </w:p>
        </w:tc>
        <w:tc>
          <w:tcPr>
            <w:tcW w:w="716" w:type="dxa"/>
          </w:tcPr>
          <w:p w:rsidR="002B4F25" w:rsidRDefault="002B4F25">
            <w:pPr>
              <w:pStyle w:val="ConsPlusNormal"/>
              <w:jc w:val="center"/>
            </w:pPr>
            <w:r>
              <w:t>%</w:t>
            </w:r>
          </w:p>
        </w:tc>
        <w:tc>
          <w:tcPr>
            <w:tcW w:w="456" w:type="dxa"/>
          </w:tcPr>
          <w:p w:rsidR="002B4F25" w:rsidRDefault="002B4F25">
            <w:pPr>
              <w:pStyle w:val="ConsPlusNormal"/>
              <w:jc w:val="center"/>
            </w:pPr>
            <w:r>
              <w:t>%</w:t>
            </w:r>
          </w:p>
        </w:tc>
        <w:tc>
          <w:tcPr>
            <w:tcW w:w="850" w:type="dxa"/>
            <w:tcBorders>
              <w:right w:val="nil"/>
            </w:tcBorders>
          </w:tcPr>
          <w:p w:rsidR="002B4F25" w:rsidRDefault="002B4F25">
            <w:pPr>
              <w:pStyle w:val="ConsPlusNormal"/>
              <w:jc w:val="center"/>
            </w:pPr>
            <w:r>
              <w:t>сумма</w:t>
            </w:r>
          </w:p>
        </w:tc>
      </w:tr>
      <w:tr w:rsidR="002B4F25">
        <w:tc>
          <w:tcPr>
            <w:tcW w:w="1410" w:type="dxa"/>
            <w:tcBorders>
              <w:left w:val="nil"/>
            </w:tcBorders>
          </w:tcPr>
          <w:p w:rsidR="002B4F25" w:rsidRDefault="002B4F25">
            <w:pPr>
              <w:pStyle w:val="ConsPlusNormal"/>
              <w:jc w:val="center"/>
            </w:pPr>
            <w:r>
              <w:t>1</w:t>
            </w:r>
          </w:p>
        </w:tc>
        <w:tc>
          <w:tcPr>
            <w:tcW w:w="855" w:type="dxa"/>
          </w:tcPr>
          <w:p w:rsidR="002B4F25" w:rsidRDefault="002B4F25">
            <w:pPr>
              <w:pStyle w:val="ConsPlusNormal"/>
              <w:jc w:val="center"/>
            </w:pPr>
            <w:r>
              <w:t>2</w:t>
            </w:r>
          </w:p>
        </w:tc>
        <w:tc>
          <w:tcPr>
            <w:tcW w:w="602" w:type="dxa"/>
          </w:tcPr>
          <w:p w:rsidR="002B4F25" w:rsidRDefault="002B4F25">
            <w:pPr>
              <w:pStyle w:val="ConsPlusNormal"/>
              <w:jc w:val="center"/>
            </w:pPr>
            <w:r>
              <w:t>3</w:t>
            </w:r>
          </w:p>
        </w:tc>
        <w:tc>
          <w:tcPr>
            <w:tcW w:w="816" w:type="dxa"/>
          </w:tcPr>
          <w:p w:rsidR="002B4F25" w:rsidRDefault="002B4F25">
            <w:pPr>
              <w:pStyle w:val="ConsPlusNormal"/>
              <w:jc w:val="center"/>
            </w:pPr>
            <w:r>
              <w:t>4</w:t>
            </w:r>
          </w:p>
        </w:tc>
        <w:tc>
          <w:tcPr>
            <w:tcW w:w="549" w:type="dxa"/>
          </w:tcPr>
          <w:p w:rsidR="002B4F25" w:rsidRDefault="002B4F25">
            <w:pPr>
              <w:pStyle w:val="ConsPlusNormal"/>
              <w:jc w:val="center"/>
            </w:pPr>
            <w:r>
              <w:t>5</w:t>
            </w:r>
          </w:p>
        </w:tc>
        <w:tc>
          <w:tcPr>
            <w:tcW w:w="456" w:type="dxa"/>
          </w:tcPr>
          <w:p w:rsidR="002B4F25" w:rsidRDefault="002B4F25">
            <w:pPr>
              <w:pStyle w:val="ConsPlusNormal"/>
              <w:jc w:val="center"/>
            </w:pPr>
            <w:r>
              <w:t>6</w:t>
            </w:r>
          </w:p>
        </w:tc>
        <w:tc>
          <w:tcPr>
            <w:tcW w:w="854" w:type="dxa"/>
          </w:tcPr>
          <w:p w:rsidR="002B4F25" w:rsidRDefault="002B4F25">
            <w:pPr>
              <w:pStyle w:val="ConsPlusNormal"/>
              <w:jc w:val="center"/>
            </w:pPr>
            <w:r>
              <w:t>7</w:t>
            </w:r>
          </w:p>
        </w:tc>
        <w:tc>
          <w:tcPr>
            <w:tcW w:w="451" w:type="dxa"/>
          </w:tcPr>
          <w:p w:rsidR="002B4F25" w:rsidRDefault="002B4F25">
            <w:pPr>
              <w:pStyle w:val="ConsPlusNormal"/>
              <w:jc w:val="center"/>
            </w:pPr>
            <w:r>
              <w:t>8</w:t>
            </w:r>
          </w:p>
        </w:tc>
        <w:tc>
          <w:tcPr>
            <w:tcW w:w="811" w:type="dxa"/>
          </w:tcPr>
          <w:p w:rsidR="002B4F25" w:rsidRDefault="002B4F25">
            <w:pPr>
              <w:pStyle w:val="ConsPlusNormal"/>
              <w:jc w:val="center"/>
            </w:pPr>
            <w:r>
              <w:t>9</w:t>
            </w:r>
          </w:p>
        </w:tc>
        <w:tc>
          <w:tcPr>
            <w:tcW w:w="451" w:type="dxa"/>
          </w:tcPr>
          <w:p w:rsidR="002B4F25" w:rsidRDefault="002B4F25">
            <w:pPr>
              <w:pStyle w:val="ConsPlusNormal"/>
              <w:jc w:val="center"/>
            </w:pPr>
            <w:r>
              <w:t>10</w:t>
            </w:r>
          </w:p>
        </w:tc>
        <w:tc>
          <w:tcPr>
            <w:tcW w:w="835" w:type="dxa"/>
          </w:tcPr>
          <w:p w:rsidR="002B4F25" w:rsidRDefault="002B4F25">
            <w:pPr>
              <w:pStyle w:val="ConsPlusNormal"/>
              <w:jc w:val="center"/>
            </w:pPr>
            <w:r>
              <w:t>11</w:t>
            </w:r>
          </w:p>
        </w:tc>
        <w:tc>
          <w:tcPr>
            <w:tcW w:w="451" w:type="dxa"/>
          </w:tcPr>
          <w:p w:rsidR="002B4F25" w:rsidRDefault="002B4F25">
            <w:pPr>
              <w:pStyle w:val="ConsPlusNormal"/>
              <w:jc w:val="center"/>
            </w:pPr>
            <w:r>
              <w:t>12</w:t>
            </w:r>
          </w:p>
        </w:tc>
        <w:tc>
          <w:tcPr>
            <w:tcW w:w="946" w:type="dxa"/>
          </w:tcPr>
          <w:p w:rsidR="002B4F25" w:rsidRDefault="002B4F25">
            <w:pPr>
              <w:pStyle w:val="ConsPlusNormal"/>
              <w:jc w:val="center"/>
            </w:pPr>
            <w:r>
              <w:t>13</w:t>
            </w:r>
          </w:p>
        </w:tc>
        <w:tc>
          <w:tcPr>
            <w:tcW w:w="518" w:type="dxa"/>
          </w:tcPr>
          <w:p w:rsidR="002B4F25" w:rsidRDefault="002B4F25">
            <w:pPr>
              <w:pStyle w:val="ConsPlusNormal"/>
              <w:jc w:val="center"/>
            </w:pPr>
            <w:r>
              <w:t>14</w:t>
            </w:r>
          </w:p>
        </w:tc>
        <w:tc>
          <w:tcPr>
            <w:tcW w:w="821" w:type="dxa"/>
          </w:tcPr>
          <w:p w:rsidR="002B4F25" w:rsidRDefault="002B4F25">
            <w:pPr>
              <w:pStyle w:val="ConsPlusNormal"/>
              <w:jc w:val="center"/>
            </w:pPr>
            <w:r>
              <w:t>15</w:t>
            </w:r>
          </w:p>
        </w:tc>
        <w:tc>
          <w:tcPr>
            <w:tcW w:w="716" w:type="dxa"/>
          </w:tcPr>
          <w:p w:rsidR="002B4F25" w:rsidRDefault="002B4F25">
            <w:pPr>
              <w:pStyle w:val="ConsPlusNormal"/>
              <w:jc w:val="center"/>
            </w:pPr>
            <w:r>
              <w:t>16</w:t>
            </w:r>
          </w:p>
        </w:tc>
        <w:tc>
          <w:tcPr>
            <w:tcW w:w="716" w:type="dxa"/>
          </w:tcPr>
          <w:p w:rsidR="002B4F25" w:rsidRDefault="002B4F25">
            <w:pPr>
              <w:pStyle w:val="ConsPlusNormal"/>
              <w:jc w:val="center"/>
            </w:pPr>
            <w:r>
              <w:t>17</w:t>
            </w:r>
          </w:p>
        </w:tc>
        <w:tc>
          <w:tcPr>
            <w:tcW w:w="456" w:type="dxa"/>
          </w:tcPr>
          <w:p w:rsidR="002B4F25" w:rsidRDefault="002B4F25">
            <w:pPr>
              <w:pStyle w:val="ConsPlusNormal"/>
              <w:jc w:val="center"/>
            </w:pPr>
            <w:r>
              <w:t>20</w:t>
            </w:r>
          </w:p>
        </w:tc>
        <w:tc>
          <w:tcPr>
            <w:tcW w:w="850" w:type="dxa"/>
            <w:tcBorders>
              <w:right w:val="nil"/>
            </w:tcBorders>
          </w:tcPr>
          <w:p w:rsidR="002B4F25" w:rsidRDefault="002B4F25">
            <w:pPr>
              <w:pStyle w:val="ConsPlusNormal"/>
              <w:jc w:val="center"/>
            </w:pPr>
            <w:r>
              <w:t>21</w:t>
            </w:r>
          </w:p>
        </w:tc>
      </w:tr>
      <w:tr w:rsidR="002B4F25">
        <w:tblPrEx>
          <w:tblBorders>
            <w:right w:val="single" w:sz="4" w:space="0" w:color="auto"/>
          </w:tblBorders>
        </w:tblPrEx>
        <w:tc>
          <w:tcPr>
            <w:tcW w:w="1410" w:type="dxa"/>
            <w:tcBorders>
              <w:left w:val="nil"/>
            </w:tcBorders>
            <w:vAlign w:val="bottom"/>
          </w:tcPr>
          <w:p w:rsidR="002B4F25" w:rsidRDefault="002B4F25">
            <w:pPr>
              <w:pStyle w:val="ConsPlusNormal"/>
            </w:pPr>
            <w:bookmarkStart w:id="54" w:name="P1844"/>
            <w:bookmarkEnd w:id="54"/>
            <w:r>
              <w:t>Остаток на начало дня</w:t>
            </w:r>
          </w:p>
        </w:tc>
        <w:tc>
          <w:tcPr>
            <w:tcW w:w="855" w:type="dxa"/>
          </w:tcPr>
          <w:p w:rsidR="002B4F25" w:rsidRDefault="002B4F25">
            <w:pPr>
              <w:pStyle w:val="ConsPlusNormal"/>
            </w:pPr>
          </w:p>
        </w:tc>
        <w:tc>
          <w:tcPr>
            <w:tcW w:w="602" w:type="dxa"/>
          </w:tcPr>
          <w:p w:rsidR="002B4F25" w:rsidRDefault="002B4F25">
            <w:pPr>
              <w:pStyle w:val="ConsPlusNormal"/>
            </w:pPr>
          </w:p>
        </w:tc>
        <w:tc>
          <w:tcPr>
            <w:tcW w:w="816" w:type="dxa"/>
          </w:tcPr>
          <w:p w:rsidR="002B4F25" w:rsidRDefault="002B4F25">
            <w:pPr>
              <w:pStyle w:val="ConsPlusNormal"/>
            </w:pPr>
          </w:p>
        </w:tc>
        <w:tc>
          <w:tcPr>
            <w:tcW w:w="549" w:type="dxa"/>
          </w:tcPr>
          <w:p w:rsidR="002B4F25" w:rsidRDefault="002B4F25">
            <w:pPr>
              <w:pStyle w:val="ConsPlusNormal"/>
            </w:pPr>
          </w:p>
        </w:tc>
        <w:tc>
          <w:tcPr>
            <w:tcW w:w="456" w:type="dxa"/>
          </w:tcPr>
          <w:p w:rsidR="002B4F25" w:rsidRDefault="002B4F25">
            <w:pPr>
              <w:pStyle w:val="ConsPlusNormal"/>
            </w:pPr>
          </w:p>
        </w:tc>
        <w:tc>
          <w:tcPr>
            <w:tcW w:w="854" w:type="dxa"/>
          </w:tcPr>
          <w:p w:rsidR="002B4F25" w:rsidRDefault="002B4F25">
            <w:pPr>
              <w:pStyle w:val="ConsPlusNormal"/>
            </w:pPr>
          </w:p>
        </w:tc>
        <w:tc>
          <w:tcPr>
            <w:tcW w:w="451" w:type="dxa"/>
          </w:tcPr>
          <w:p w:rsidR="002B4F25" w:rsidRDefault="002B4F25">
            <w:pPr>
              <w:pStyle w:val="ConsPlusNormal"/>
            </w:pPr>
          </w:p>
        </w:tc>
        <w:tc>
          <w:tcPr>
            <w:tcW w:w="811" w:type="dxa"/>
          </w:tcPr>
          <w:p w:rsidR="002B4F25" w:rsidRDefault="002B4F25">
            <w:pPr>
              <w:pStyle w:val="ConsPlusNormal"/>
            </w:pPr>
          </w:p>
        </w:tc>
        <w:tc>
          <w:tcPr>
            <w:tcW w:w="451" w:type="dxa"/>
          </w:tcPr>
          <w:p w:rsidR="002B4F25" w:rsidRDefault="002B4F25">
            <w:pPr>
              <w:pStyle w:val="ConsPlusNormal"/>
            </w:pPr>
          </w:p>
        </w:tc>
        <w:tc>
          <w:tcPr>
            <w:tcW w:w="835" w:type="dxa"/>
          </w:tcPr>
          <w:p w:rsidR="002B4F25" w:rsidRDefault="002B4F25">
            <w:pPr>
              <w:pStyle w:val="ConsPlusNormal"/>
            </w:pPr>
          </w:p>
        </w:tc>
        <w:tc>
          <w:tcPr>
            <w:tcW w:w="451" w:type="dxa"/>
          </w:tcPr>
          <w:p w:rsidR="002B4F25" w:rsidRDefault="002B4F25">
            <w:pPr>
              <w:pStyle w:val="ConsPlusNormal"/>
            </w:pPr>
          </w:p>
        </w:tc>
        <w:tc>
          <w:tcPr>
            <w:tcW w:w="946" w:type="dxa"/>
          </w:tcPr>
          <w:p w:rsidR="002B4F25" w:rsidRDefault="002B4F25">
            <w:pPr>
              <w:pStyle w:val="ConsPlusNormal"/>
            </w:pPr>
          </w:p>
        </w:tc>
        <w:tc>
          <w:tcPr>
            <w:tcW w:w="518" w:type="dxa"/>
          </w:tcPr>
          <w:p w:rsidR="002B4F25" w:rsidRDefault="002B4F25">
            <w:pPr>
              <w:pStyle w:val="ConsPlusNormal"/>
            </w:pPr>
          </w:p>
        </w:tc>
        <w:tc>
          <w:tcPr>
            <w:tcW w:w="821" w:type="dxa"/>
          </w:tcPr>
          <w:p w:rsidR="002B4F25" w:rsidRDefault="002B4F25">
            <w:pPr>
              <w:pStyle w:val="ConsPlusNormal"/>
            </w:pPr>
          </w:p>
        </w:tc>
        <w:tc>
          <w:tcPr>
            <w:tcW w:w="716" w:type="dxa"/>
          </w:tcPr>
          <w:p w:rsidR="002B4F25" w:rsidRDefault="002B4F25">
            <w:pPr>
              <w:pStyle w:val="ConsPlusNormal"/>
            </w:pPr>
          </w:p>
        </w:tc>
        <w:tc>
          <w:tcPr>
            <w:tcW w:w="716" w:type="dxa"/>
          </w:tcPr>
          <w:p w:rsidR="002B4F25" w:rsidRDefault="002B4F25">
            <w:pPr>
              <w:pStyle w:val="ConsPlusNormal"/>
            </w:pPr>
          </w:p>
        </w:tc>
        <w:tc>
          <w:tcPr>
            <w:tcW w:w="456" w:type="dxa"/>
          </w:tcPr>
          <w:p w:rsidR="002B4F25" w:rsidRDefault="002B4F25">
            <w:pPr>
              <w:pStyle w:val="ConsPlusNormal"/>
            </w:pPr>
          </w:p>
        </w:tc>
        <w:tc>
          <w:tcPr>
            <w:tcW w:w="850" w:type="dxa"/>
          </w:tcPr>
          <w:p w:rsidR="002B4F25" w:rsidRDefault="002B4F25">
            <w:pPr>
              <w:pStyle w:val="ConsPlusNormal"/>
            </w:pPr>
          </w:p>
        </w:tc>
      </w:tr>
      <w:tr w:rsidR="002B4F25">
        <w:tblPrEx>
          <w:tblBorders>
            <w:right w:val="single" w:sz="4" w:space="0" w:color="auto"/>
          </w:tblBorders>
        </w:tblPrEx>
        <w:tc>
          <w:tcPr>
            <w:tcW w:w="1410" w:type="dxa"/>
            <w:tcBorders>
              <w:left w:val="nil"/>
            </w:tcBorders>
            <w:vAlign w:val="bottom"/>
          </w:tcPr>
          <w:p w:rsidR="002B4F25" w:rsidRDefault="002B4F25">
            <w:pPr>
              <w:pStyle w:val="ConsPlusNormal"/>
            </w:pPr>
            <w:bookmarkStart w:id="55" w:name="P1863"/>
            <w:bookmarkEnd w:id="55"/>
            <w:r>
              <w:t>Зачислено</w:t>
            </w:r>
          </w:p>
        </w:tc>
        <w:tc>
          <w:tcPr>
            <w:tcW w:w="855" w:type="dxa"/>
          </w:tcPr>
          <w:p w:rsidR="002B4F25" w:rsidRDefault="002B4F25">
            <w:pPr>
              <w:pStyle w:val="ConsPlusNormal"/>
            </w:pPr>
          </w:p>
        </w:tc>
        <w:tc>
          <w:tcPr>
            <w:tcW w:w="602" w:type="dxa"/>
          </w:tcPr>
          <w:p w:rsidR="002B4F25" w:rsidRDefault="002B4F25">
            <w:pPr>
              <w:pStyle w:val="ConsPlusNormal"/>
            </w:pPr>
          </w:p>
        </w:tc>
        <w:tc>
          <w:tcPr>
            <w:tcW w:w="816" w:type="dxa"/>
          </w:tcPr>
          <w:p w:rsidR="002B4F25" w:rsidRDefault="002B4F25">
            <w:pPr>
              <w:pStyle w:val="ConsPlusNormal"/>
            </w:pPr>
          </w:p>
        </w:tc>
        <w:tc>
          <w:tcPr>
            <w:tcW w:w="549" w:type="dxa"/>
          </w:tcPr>
          <w:p w:rsidR="002B4F25" w:rsidRDefault="002B4F25">
            <w:pPr>
              <w:pStyle w:val="ConsPlusNormal"/>
            </w:pPr>
          </w:p>
        </w:tc>
        <w:tc>
          <w:tcPr>
            <w:tcW w:w="456" w:type="dxa"/>
          </w:tcPr>
          <w:p w:rsidR="002B4F25" w:rsidRDefault="002B4F25">
            <w:pPr>
              <w:pStyle w:val="ConsPlusNormal"/>
            </w:pPr>
          </w:p>
        </w:tc>
        <w:tc>
          <w:tcPr>
            <w:tcW w:w="854" w:type="dxa"/>
          </w:tcPr>
          <w:p w:rsidR="002B4F25" w:rsidRDefault="002B4F25">
            <w:pPr>
              <w:pStyle w:val="ConsPlusNormal"/>
            </w:pPr>
          </w:p>
        </w:tc>
        <w:tc>
          <w:tcPr>
            <w:tcW w:w="451" w:type="dxa"/>
          </w:tcPr>
          <w:p w:rsidR="002B4F25" w:rsidRDefault="002B4F25">
            <w:pPr>
              <w:pStyle w:val="ConsPlusNormal"/>
            </w:pPr>
          </w:p>
        </w:tc>
        <w:tc>
          <w:tcPr>
            <w:tcW w:w="811" w:type="dxa"/>
          </w:tcPr>
          <w:p w:rsidR="002B4F25" w:rsidRDefault="002B4F25">
            <w:pPr>
              <w:pStyle w:val="ConsPlusNormal"/>
            </w:pPr>
          </w:p>
        </w:tc>
        <w:tc>
          <w:tcPr>
            <w:tcW w:w="451" w:type="dxa"/>
          </w:tcPr>
          <w:p w:rsidR="002B4F25" w:rsidRDefault="002B4F25">
            <w:pPr>
              <w:pStyle w:val="ConsPlusNormal"/>
            </w:pPr>
          </w:p>
        </w:tc>
        <w:tc>
          <w:tcPr>
            <w:tcW w:w="835" w:type="dxa"/>
          </w:tcPr>
          <w:p w:rsidR="002B4F25" w:rsidRDefault="002B4F25">
            <w:pPr>
              <w:pStyle w:val="ConsPlusNormal"/>
            </w:pPr>
          </w:p>
        </w:tc>
        <w:tc>
          <w:tcPr>
            <w:tcW w:w="451" w:type="dxa"/>
          </w:tcPr>
          <w:p w:rsidR="002B4F25" w:rsidRDefault="002B4F25">
            <w:pPr>
              <w:pStyle w:val="ConsPlusNormal"/>
            </w:pPr>
          </w:p>
        </w:tc>
        <w:tc>
          <w:tcPr>
            <w:tcW w:w="946" w:type="dxa"/>
          </w:tcPr>
          <w:p w:rsidR="002B4F25" w:rsidRDefault="002B4F25">
            <w:pPr>
              <w:pStyle w:val="ConsPlusNormal"/>
            </w:pPr>
          </w:p>
        </w:tc>
        <w:tc>
          <w:tcPr>
            <w:tcW w:w="518" w:type="dxa"/>
          </w:tcPr>
          <w:p w:rsidR="002B4F25" w:rsidRDefault="002B4F25">
            <w:pPr>
              <w:pStyle w:val="ConsPlusNormal"/>
            </w:pPr>
          </w:p>
        </w:tc>
        <w:tc>
          <w:tcPr>
            <w:tcW w:w="821" w:type="dxa"/>
          </w:tcPr>
          <w:p w:rsidR="002B4F25" w:rsidRDefault="002B4F25">
            <w:pPr>
              <w:pStyle w:val="ConsPlusNormal"/>
            </w:pPr>
          </w:p>
        </w:tc>
        <w:tc>
          <w:tcPr>
            <w:tcW w:w="716" w:type="dxa"/>
          </w:tcPr>
          <w:p w:rsidR="002B4F25" w:rsidRDefault="002B4F25">
            <w:pPr>
              <w:pStyle w:val="ConsPlusNormal"/>
            </w:pPr>
          </w:p>
        </w:tc>
        <w:tc>
          <w:tcPr>
            <w:tcW w:w="716" w:type="dxa"/>
          </w:tcPr>
          <w:p w:rsidR="002B4F25" w:rsidRDefault="002B4F25">
            <w:pPr>
              <w:pStyle w:val="ConsPlusNormal"/>
            </w:pPr>
          </w:p>
        </w:tc>
        <w:tc>
          <w:tcPr>
            <w:tcW w:w="456" w:type="dxa"/>
          </w:tcPr>
          <w:p w:rsidR="002B4F25" w:rsidRDefault="002B4F25">
            <w:pPr>
              <w:pStyle w:val="ConsPlusNormal"/>
            </w:pPr>
          </w:p>
        </w:tc>
        <w:tc>
          <w:tcPr>
            <w:tcW w:w="850" w:type="dxa"/>
          </w:tcPr>
          <w:p w:rsidR="002B4F25" w:rsidRDefault="002B4F25">
            <w:pPr>
              <w:pStyle w:val="ConsPlusNormal"/>
            </w:pPr>
          </w:p>
        </w:tc>
      </w:tr>
      <w:tr w:rsidR="002B4F25">
        <w:tblPrEx>
          <w:tblBorders>
            <w:right w:val="single" w:sz="4" w:space="0" w:color="auto"/>
          </w:tblBorders>
        </w:tblPrEx>
        <w:tc>
          <w:tcPr>
            <w:tcW w:w="1410" w:type="dxa"/>
            <w:tcBorders>
              <w:left w:val="nil"/>
            </w:tcBorders>
            <w:vAlign w:val="bottom"/>
          </w:tcPr>
          <w:p w:rsidR="002B4F25" w:rsidRDefault="002B4F25">
            <w:pPr>
              <w:pStyle w:val="ConsPlusNormal"/>
            </w:pPr>
            <w:bookmarkStart w:id="56" w:name="P1882"/>
            <w:bookmarkEnd w:id="56"/>
            <w:r>
              <w:t>Списано</w:t>
            </w:r>
          </w:p>
        </w:tc>
        <w:tc>
          <w:tcPr>
            <w:tcW w:w="855" w:type="dxa"/>
          </w:tcPr>
          <w:p w:rsidR="002B4F25" w:rsidRDefault="002B4F25">
            <w:pPr>
              <w:pStyle w:val="ConsPlusNormal"/>
            </w:pPr>
          </w:p>
        </w:tc>
        <w:tc>
          <w:tcPr>
            <w:tcW w:w="602" w:type="dxa"/>
          </w:tcPr>
          <w:p w:rsidR="002B4F25" w:rsidRDefault="002B4F25">
            <w:pPr>
              <w:pStyle w:val="ConsPlusNormal"/>
            </w:pPr>
          </w:p>
        </w:tc>
        <w:tc>
          <w:tcPr>
            <w:tcW w:w="816" w:type="dxa"/>
          </w:tcPr>
          <w:p w:rsidR="002B4F25" w:rsidRDefault="002B4F25">
            <w:pPr>
              <w:pStyle w:val="ConsPlusNormal"/>
            </w:pPr>
          </w:p>
        </w:tc>
        <w:tc>
          <w:tcPr>
            <w:tcW w:w="549" w:type="dxa"/>
          </w:tcPr>
          <w:p w:rsidR="002B4F25" w:rsidRDefault="002B4F25">
            <w:pPr>
              <w:pStyle w:val="ConsPlusNormal"/>
            </w:pPr>
          </w:p>
        </w:tc>
        <w:tc>
          <w:tcPr>
            <w:tcW w:w="456" w:type="dxa"/>
          </w:tcPr>
          <w:p w:rsidR="002B4F25" w:rsidRDefault="002B4F25">
            <w:pPr>
              <w:pStyle w:val="ConsPlusNormal"/>
            </w:pPr>
          </w:p>
        </w:tc>
        <w:tc>
          <w:tcPr>
            <w:tcW w:w="854" w:type="dxa"/>
          </w:tcPr>
          <w:p w:rsidR="002B4F25" w:rsidRDefault="002B4F25">
            <w:pPr>
              <w:pStyle w:val="ConsPlusNormal"/>
            </w:pPr>
          </w:p>
        </w:tc>
        <w:tc>
          <w:tcPr>
            <w:tcW w:w="451" w:type="dxa"/>
          </w:tcPr>
          <w:p w:rsidR="002B4F25" w:rsidRDefault="002B4F25">
            <w:pPr>
              <w:pStyle w:val="ConsPlusNormal"/>
            </w:pPr>
          </w:p>
        </w:tc>
        <w:tc>
          <w:tcPr>
            <w:tcW w:w="811" w:type="dxa"/>
          </w:tcPr>
          <w:p w:rsidR="002B4F25" w:rsidRDefault="002B4F25">
            <w:pPr>
              <w:pStyle w:val="ConsPlusNormal"/>
            </w:pPr>
          </w:p>
        </w:tc>
        <w:tc>
          <w:tcPr>
            <w:tcW w:w="451" w:type="dxa"/>
          </w:tcPr>
          <w:p w:rsidR="002B4F25" w:rsidRDefault="002B4F25">
            <w:pPr>
              <w:pStyle w:val="ConsPlusNormal"/>
            </w:pPr>
          </w:p>
        </w:tc>
        <w:tc>
          <w:tcPr>
            <w:tcW w:w="835" w:type="dxa"/>
          </w:tcPr>
          <w:p w:rsidR="002B4F25" w:rsidRDefault="002B4F25">
            <w:pPr>
              <w:pStyle w:val="ConsPlusNormal"/>
            </w:pPr>
          </w:p>
        </w:tc>
        <w:tc>
          <w:tcPr>
            <w:tcW w:w="451" w:type="dxa"/>
          </w:tcPr>
          <w:p w:rsidR="002B4F25" w:rsidRDefault="002B4F25">
            <w:pPr>
              <w:pStyle w:val="ConsPlusNormal"/>
            </w:pPr>
          </w:p>
        </w:tc>
        <w:tc>
          <w:tcPr>
            <w:tcW w:w="946" w:type="dxa"/>
          </w:tcPr>
          <w:p w:rsidR="002B4F25" w:rsidRDefault="002B4F25">
            <w:pPr>
              <w:pStyle w:val="ConsPlusNormal"/>
            </w:pPr>
          </w:p>
        </w:tc>
        <w:tc>
          <w:tcPr>
            <w:tcW w:w="518" w:type="dxa"/>
          </w:tcPr>
          <w:p w:rsidR="002B4F25" w:rsidRDefault="002B4F25">
            <w:pPr>
              <w:pStyle w:val="ConsPlusNormal"/>
            </w:pPr>
          </w:p>
        </w:tc>
        <w:tc>
          <w:tcPr>
            <w:tcW w:w="821" w:type="dxa"/>
          </w:tcPr>
          <w:p w:rsidR="002B4F25" w:rsidRDefault="002B4F25">
            <w:pPr>
              <w:pStyle w:val="ConsPlusNormal"/>
            </w:pPr>
          </w:p>
        </w:tc>
        <w:tc>
          <w:tcPr>
            <w:tcW w:w="716" w:type="dxa"/>
          </w:tcPr>
          <w:p w:rsidR="002B4F25" w:rsidRDefault="002B4F25">
            <w:pPr>
              <w:pStyle w:val="ConsPlusNormal"/>
            </w:pPr>
          </w:p>
        </w:tc>
        <w:tc>
          <w:tcPr>
            <w:tcW w:w="716" w:type="dxa"/>
          </w:tcPr>
          <w:p w:rsidR="002B4F25" w:rsidRDefault="002B4F25">
            <w:pPr>
              <w:pStyle w:val="ConsPlusNormal"/>
            </w:pPr>
          </w:p>
        </w:tc>
        <w:tc>
          <w:tcPr>
            <w:tcW w:w="456" w:type="dxa"/>
          </w:tcPr>
          <w:p w:rsidR="002B4F25" w:rsidRDefault="002B4F25">
            <w:pPr>
              <w:pStyle w:val="ConsPlusNormal"/>
            </w:pPr>
          </w:p>
        </w:tc>
        <w:tc>
          <w:tcPr>
            <w:tcW w:w="850" w:type="dxa"/>
          </w:tcPr>
          <w:p w:rsidR="002B4F25" w:rsidRDefault="002B4F25">
            <w:pPr>
              <w:pStyle w:val="ConsPlusNormal"/>
            </w:pPr>
          </w:p>
        </w:tc>
      </w:tr>
      <w:tr w:rsidR="002B4F25">
        <w:tblPrEx>
          <w:tblBorders>
            <w:right w:val="single" w:sz="4" w:space="0" w:color="auto"/>
          </w:tblBorders>
        </w:tblPrEx>
        <w:tc>
          <w:tcPr>
            <w:tcW w:w="1410" w:type="dxa"/>
            <w:tcBorders>
              <w:left w:val="nil"/>
            </w:tcBorders>
            <w:vAlign w:val="bottom"/>
          </w:tcPr>
          <w:p w:rsidR="002B4F25" w:rsidRDefault="002B4F25">
            <w:pPr>
              <w:pStyle w:val="ConsPlusNormal"/>
            </w:pPr>
            <w:bookmarkStart w:id="57" w:name="P1901"/>
            <w:bookmarkEnd w:id="57"/>
            <w:r>
              <w:t>Остаток на конец дня</w:t>
            </w:r>
          </w:p>
        </w:tc>
        <w:tc>
          <w:tcPr>
            <w:tcW w:w="855" w:type="dxa"/>
          </w:tcPr>
          <w:p w:rsidR="002B4F25" w:rsidRDefault="002B4F25">
            <w:pPr>
              <w:pStyle w:val="ConsPlusNormal"/>
            </w:pPr>
          </w:p>
        </w:tc>
        <w:tc>
          <w:tcPr>
            <w:tcW w:w="602" w:type="dxa"/>
          </w:tcPr>
          <w:p w:rsidR="002B4F25" w:rsidRDefault="002B4F25">
            <w:pPr>
              <w:pStyle w:val="ConsPlusNormal"/>
            </w:pPr>
          </w:p>
        </w:tc>
        <w:tc>
          <w:tcPr>
            <w:tcW w:w="816" w:type="dxa"/>
          </w:tcPr>
          <w:p w:rsidR="002B4F25" w:rsidRDefault="002B4F25">
            <w:pPr>
              <w:pStyle w:val="ConsPlusNormal"/>
            </w:pPr>
          </w:p>
        </w:tc>
        <w:tc>
          <w:tcPr>
            <w:tcW w:w="549" w:type="dxa"/>
          </w:tcPr>
          <w:p w:rsidR="002B4F25" w:rsidRDefault="002B4F25">
            <w:pPr>
              <w:pStyle w:val="ConsPlusNormal"/>
            </w:pPr>
          </w:p>
        </w:tc>
        <w:tc>
          <w:tcPr>
            <w:tcW w:w="456" w:type="dxa"/>
          </w:tcPr>
          <w:p w:rsidR="002B4F25" w:rsidRDefault="002B4F25">
            <w:pPr>
              <w:pStyle w:val="ConsPlusNormal"/>
            </w:pPr>
          </w:p>
        </w:tc>
        <w:tc>
          <w:tcPr>
            <w:tcW w:w="854" w:type="dxa"/>
          </w:tcPr>
          <w:p w:rsidR="002B4F25" w:rsidRDefault="002B4F25">
            <w:pPr>
              <w:pStyle w:val="ConsPlusNormal"/>
            </w:pPr>
          </w:p>
        </w:tc>
        <w:tc>
          <w:tcPr>
            <w:tcW w:w="451" w:type="dxa"/>
          </w:tcPr>
          <w:p w:rsidR="002B4F25" w:rsidRDefault="002B4F25">
            <w:pPr>
              <w:pStyle w:val="ConsPlusNormal"/>
            </w:pPr>
          </w:p>
        </w:tc>
        <w:tc>
          <w:tcPr>
            <w:tcW w:w="811" w:type="dxa"/>
          </w:tcPr>
          <w:p w:rsidR="002B4F25" w:rsidRDefault="002B4F25">
            <w:pPr>
              <w:pStyle w:val="ConsPlusNormal"/>
            </w:pPr>
          </w:p>
        </w:tc>
        <w:tc>
          <w:tcPr>
            <w:tcW w:w="451" w:type="dxa"/>
          </w:tcPr>
          <w:p w:rsidR="002B4F25" w:rsidRDefault="002B4F25">
            <w:pPr>
              <w:pStyle w:val="ConsPlusNormal"/>
            </w:pPr>
          </w:p>
        </w:tc>
        <w:tc>
          <w:tcPr>
            <w:tcW w:w="835" w:type="dxa"/>
          </w:tcPr>
          <w:p w:rsidR="002B4F25" w:rsidRDefault="002B4F25">
            <w:pPr>
              <w:pStyle w:val="ConsPlusNormal"/>
            </w:pPr>
          </w:p>
        </w:tc>
        <w:tc>
          <w:tcPr>
            <w:tcW w:w="451" w:type="dxa"/>
          </w:tcPr>
          <w:p w:rsidR="002B4F25" w:rsidRDefault="002B4F25">
            <w:pPr>
              <w:pStyle w:val="ConsPlusNormal"/>
            </w:pPr>
          </w:p>
        </w:tc>
        <w:tc>
          <w:tcPr>
            <w:tcW w:w="946" w:type="dxa"/>
          </w:tcPr>
          <w:p w:rsidR="002B4F25" w:rsidRDefault="002B4F25">
            <w:pPr>
              <w:pStyle w:val="ConsPlusNormal"/>
            </w:pPr>
          </w:p>
        </w:tc>
        <w:tc>
          <w:tcPr>
            <w:tcW w:w="518" w:type="dxa"/>
          </w:tcPr>
          <w:p w:rsidR="002B4F25" w:rsidRDefault="002B4F25">
            <w:pPr>
              <w:pStyle w:val="ConsPlusNormal"/>
            </w:pPr>
          </w:p>
        </w:tc>
        <w:tc>
          <w:tcPr>
            <w:tcW w:w="821" w:type="dxa"/>
          </w:tcPr>
          <w:p w:rsidR="002B4F25" w:rsidRDefault="002B4F25">
            <w:pPr>
              <w:pStyle w:val="ConsPlusNormal"/>
            </w:pPr>
          </w:p>
        </w:tc>
        <w:tc>
          <w:tcPr>
            <w:tcW w:w="716" w:type="dxa"/>
          </w:tcPr>
          <w:p w:rsidR="002B4F25" w:rsidRDefault="002B4F25">
            <w:pPr>
              <w:pStyle w:val="ConsPlusNormal"/>
            </w:pPr>
          </w:p>
        </w:tc>
        <w:tc>
          <w:tcPr>
            <w:tcW w:w="716" w:type="dxa"/>
          </w:tcPr>
          <w:p w:rsidR="002B4F25" w:rsidRDefault="002B4F25">
            <w:pPr>
              <w:pStyle w:val="ConsPlusNormal"/>
            </w:pPr>
          </w:p>
        </w:tc>
        <w:tc>
          <w:tcPr>
            <w:tcW w:w="456" w:type="dxa"/>
          </w:tcPr>
          <w:p w:rsidR="002B4F25" w:rsidRDefault="002B4F25">
            <w:pPr>
              <w:pStyle w:val="ConsPlusNormal"/>
            </w:pPr>
          </w:p>
        </w:tc>
        <w:tc>
          <w:tcPr>
            <w:tcW w:w="850" w:type="dxa"/>
          </w:tcPr>
          <w:p w:rsidR="002B4F25" w:rsidRDefault="002B4F25">
            <w:pPr>
              <w:pStyle w:val="ConsPlusNormal"/>
            </w:pPr>
          </w:p>
        </w:tc>
      </w:tr>
      <w:tr w:rsidR="002B4F25">
        <w:tblPrEx>
          <w:tblBorders>
            <w:right w:val="single" w:sz="4" w:space="0" w:color="auto"/>
          </w:tblBorders>
        </w:tblPrEx>
        <w:tc>
          <w:tcPr>
            <w:tcW w:w="3683" w:type="dxa"/>
            <w:gridSpan w:val="4"/>
            <w:tcBorders>
              <w:left w:val="nil"/>
              <w:bottom w:val="nil"/>
            </w:tcBorders>
            <w:vAlign w:val="bottom"/>
          </w:tcPr>
          <w:p w:rsidR="002B4F25" w:rsidRDefault="002B4F25">
            <w:pPr>
              <w:pStyle w:val="ConsPlusNormal"/>
              <w:jc w:val="right"/>
            </w:pPr>
            <w:r>
              <w:t>Итого</w:t>
            </w:r>
          </w:p>
        </w:tc>
        <w:tc>
          <w:tcPr>
            <w:tcW w:w="549" w:type="dxa"/>
          </w:tcPr>
          <w:p w:rsidR="002B4F25" w:rsidRDefault="002B4F25">
            <w:pPr>
              <w:pStyle w:val="ConsPlusNormal"/>
            </w:pPr>
          </w:p>
        </w:tc>
        <w:tc>
          <w:tcPr>
            <w:tcW w:w="456" w:type="dxa"/>
          </w:tcPr>
          <w:p w:rsidR="002B4F25" w:rsidRDefault="002B4F25">
            <w:pPr>
              <w:pStyle w:val="ConsPlusNormal"/>
              <w:jc w:val="center"/>
            </w:pPr>
            <w:r>
              <w:t>x</w:t>
            </w:r>
          </w:p>
        </w:tc>
        <w:tc>
          <w:tcPr>
            <w:tcW w:w="854" w:type="dxa"/>
          </w:tcPr>
          <w:p w:rsidR="002B4F25" w:rsidRDefault="002B4F25">
            <w:pPr>
              <w:pStyle w:val="ConsPlusNormal"/>
            </w:pPr>
          </w:p>
        </w:tc>
        <w:tc>
          <w:tcPr>
            <w:tcW w:w="451" w:type="dxa"/>
          </w:tcPr>
          <w:p w:rsidR="002B4F25" w:rsidRDefault="002B4F25">
            <w:pPr>
              <w:pStyle w:val="ConsPlusNormal"/>
              <w:jc w:val="center"/>
            </w:pPr>
            <w:r>
              <w:t>x</w:t>
            </w:r>
          </w:p>
        </w:tc>
        <w:tc>
          <w:tcPr>
            <w:tcW w:w="811" w:type="dxa"/>
          </w:tcPr>
          <w:p w:rsidR="002B4F25" w:rsidRDefault="002B4F25">
            <w:pPr>
              <w:pStyle w:val="ConsPlusNormal"/>
            </w:pPr>
          </w:p>
        </w:tc>
        <w:tc>
          <w:tcPr>
            <w:tcW w:w="451" w:type="dxa"/>
          </w:tcPr>
          <w:p w:rsidR="002B4F25" w:rsidRDefault="002B4F25">
            <w:pPr>
              <w:pStyle w:val="ConsPlusNormal"/>
              <w:jc w:val="center"/>
            </w:pPr>
            <w:r>
              <w:t>x</w:t>
            </w:r>
          </w:p>
        </w:tc>
        <w:tc>
          <w:tcPr>
            <w:tcW w:w="835" w:type="dxa"/>
          </w:tcPr>
          <w:p w:rsidR="002B4F25" w:rsidRDefault="002B4F25">
            <w:pPr>
              <w:pStyle w:val="ConsPlusNormal"/>
            </w:pPr>
          </w:p>
        </w:tc>
        <w:tc>
          <w:tcPr>
            <w:tcW w:w="451" w:type="dxa"/>
          </w:tcPr>
          <w:p w:rsidR="002B4F25" w:rsidRDefault="002B4F25">
            <w:pPr>
              <w:pStyle w:val="ConsPlusNormal"/>
              <w:jc w:val="center"/>
            </w:pPr>
            <w:r>
              <w:t>x</w:t>
            </w:r>
          </w:p>
        </w:tc>
        <w:tc>
          <w:tcPr>
            <w:tcW w:w="946" w:type="dxa"/>
          </w:tcPr>
          <w:p w:rsidR="002B4F25" w:rsidRDefault="002B4F25">
            <w:pPr>
              <w:pStyle w:val="ConsPlusNormal"/>
            </w:pPr>
          </w:p>
        </w:tc>
        <w:tc>
          <w:tcPr>
            <w:tcW w:w="518" w:type="dxa"/>
          </w:tcPr>
          <w:p w:rsidR="002B4F25" w:rsidRDefault="002B4F25">
            <w:pPr>
              <w:pStyle w:val="ConsPlusNormal"/>
              <w:jc w:val="center"/>
            </w:pPr>
            <w:r>
              <w:t>x</w:t>
            </w:r>
          </w:p>
        </w:tc>
        <w:tc>
          <w:tcPr>
            <w:tcW w:w="821" w:type="dxa"/>
          </w:tcPr>
          <w:p w:rsidR="002B4F25" w:rsidRDefault="002B4F25">
            <w:pPr>
              <w:pStyle w:val="ConsPlusNormal"/>
            </w:pPr>
          </w:p>
        </w:tc>
        <w:tc>
          <w:tcPr>
            <w:tcW w:w="716" w:type="dxa"/>
          </w:tcPr>
          <w:p w:rsidR="002B4F25" w:rsidRDefault="002B4F25">
            <w:pPr>
              <w:pStyle w:val="ConsPlusNormal"/>
              <w:jc w:val="center"/>
            </w:pPr>
            <w:r>
              <w:t>x</w:t>
            </w:r>
          </w:p>
        </w:tc>
        <w:tc>
          <w:tcPr>
            <w:tcW w:w="716" w:type="dxa"/>
          </w:tcPr>
          <w:p w:rsidR="002B4F25" w:rsidRDefault="002B4F25">
            <w:pPr>
              <w:pStyle w:val="ConsPlusNormal"/>
              <w:jc w:val="center"/>
            </w:pPr>
            <w:r>
              <w:t>x</w:t>
            </w:r>
          </w:p>
        </w:tc>
        <w:tc>
          <w:tcPr>
            <w:tcW w:w="456" w:type="dxa"/>
          </w:tcPr>
          <w:p w:rsidR="002B4F25" w:rsidRDefault="002B4F25">
            <w:pPr>
              <w:pStyle w:val="ConsPlusNormal"/>
              <w:jc w:val="center"/>
            </w:pPr>
            <w:r>
              <w:t>x</w:t>
            </w:r>
          </w:p>
        </w:tc>
        <w:tc>
          <w:tcPr>
            <w:tcW w:w="850" w:type="dxa"/>
          </w:tcPr>
          <w:p w:rsidR="002B4F25" w:rsidRDefault="002B4F25">
            <w:pPr>
              <w:pStyle w:val="ConsPlusNormal"/>
            </w:pPr>
          </w:p>
        </w:tc>
      </w:tr>
      <w:tr w:rsidR="002B4F25">
        <w:tblPrEx>
          <w:tblBorders>
            <w:insideV w:val="nil"/>
          </w:tblBorders>
        </w:tblPrEx>
        <w:tc>
          <w:tcPr>
            <w:tcW w:w="3683" w:type="dxa"/>
            <w:gridSpan w:val="4"/>
            <w:tcBorders>
              <w:top w:val="nil"/>
              <w:bottom w:val="nil"/>
            </w:tcBorders>
          </w:tcPr>
          <w:p w:rsidR="002B4F25" w:rsidRDefault="002B4F25">
            <w:pPr>
              <w:pStyle w:val="ConsPlusNormal"/>
            </w:pPr>
          </w:p>
        </w:tc>
        <w:tc>
          <w:tcPr>
            <w:tcW w:w="549" w:type="dxa"/>
          </w:tcPr>
          <w:p w:rsidR="002B4F25" w:rsidRDefault="002B4F25">
            <w:pPr>
              <w:pStyle w:val="ConsPlusNormal"/>
            </w:pPr>
          </w:p>
        </w:tc>
        <w:tc>
          <w:tcPr>
            <w:tcW w:w="456" w:type="dxa"/>
          </w:tcPr>
          <w:p w:rsidR="002B4F25" w:rsidRDefault="002B4F25">
            <w:pPr>
              <w:pStyle w:val="ConsPlusNormal"/>
            </w:pPr>
          </w:p>
        </w:tc>
        <w:tc>
          <w:tcPr>
            <w:tcW w:w="854" w:type="dxa"/>
          </w:tcPr>
          <w:p w:rsidR="002B4F25" w:rsidRDefault="002B4F25">
            <w:pPr>
              <w:pStyle w:val="ConsPlusNormal"/>
            </w:pPr>
          </w:p>
        </w:tc>
        <w:tc>
          <w:tcPr>
            <w:tcW w:w="451" w:type="dxa"/>
          </w:tcPr>
          <w:p w:rsidR="002B4F25" w:rsidRDefault="002B4F25">
            <w:pPr>
              <w:pStyle w:val="ConsPlusNormal"/>
            </w:pPr>
          </w:p>
        </w:tc>
        <w:tc>
          <w:tcPr>
            <w:tcW w:w="811" w:type="dxa"/>
          </w:tcPr>
          <w:p w:rsidR="002B4F25" w:rsidRDefault="002B4F25">
            <w:pPr>
              <w:pStyle w:val="ConsPlusNormal"/>
            </w:pPr>
          </w:p>
        </w:tc>
        <w:tc>
          <w:tcPr>
            <w:tcW w:w="451" w:type="dxa"/>
          </w:tcPr>
          <w:p w:rsidR="002B4F25" w:rsidRDefault="002B4F25">
            <w:pPr>
              <w:pStyle w:val="ConsPlusNormal"/>
            </w:pPr>
          </w:p>
        </w:tc>
        <w:tc>
          <w:tcPr>
            <w:tcW w:w="835" w:type="dxa"/>
          </w:tcPr>
          <w:p w:rsidR="002B4F25" w:rsidRDefault="002B4F25">
            <w:pPr>
              <w:pStyle w:val="ConsPlusNormal"/>
            </w:pPr>
          </w:p>
        </w:tc>
        <w:tc>
          <w:tcPr>
            <w:tcW w:w="451" w:type="dxa"/>
          </w:tcPr>
          <w:p w:rsidR="002B4F25" w:rsidRDefault="002B4F25">
            <w:pPr>
              <w:pStyle w:val="ConsPlusNormal"/>
            </w:pPr>
          </w:p>
        </w:tc>
        <w:tc>
          <w:tcPr>
            <w:tcW w:w="946" w:type="dxa"/>
          </w:tcPr>
          <w:p w:rsidR="002B4F25" w:rsidRDefault="002B4F25">
            <w:pPr>
              <w:pStyle w:val="ConsPlusNormal"/>
            </w:pPr>
          </w:p>
        </w:tc>
        <w:tc>
          <w:tcPr>
            <w:tcW w:w="518" w:type="dxa"/>
          </w:tcPr>
          <w:p w:rsidR="002B4F25" w:rsidRDefault="002B4F25">
            <w:pPr>
              <w:pStyle w:val="ConsPlusNormal"/>
            </w:pPr>
          </w:p>
        </w:tc>
        <w:tc>
          <w:tcPr>
            <w:tcW w:w="821" w:type="dxa"/>
          </w:tcPr>
          <w:p w:rsidR="002B4F25" w:rsidRDefault="002B4F25">
            <w:pPr>
              <w:pStyle w:val="ConsPlusNormal"/>
            </w:pPr>
          </w:p>
        </w:tc>
        <w:tc>
          <w:tcPr>
            <w:tcW w:w="716" w:type="dxa"/>
          </w:tcPr>
          <w:p w:rsidR="002B4F25" w:rsidRDefault="002B4F25">
            <w:pPr>
              <w:pStyle w:val="ConsPlusNormal"/>
            </w:pPr>
          </w:p>
        </w:tc>
        <w:tc>
          <w:tcPr>
            <w:tcW w:w="716" w:type="dxa"/>
          </w:tcPr>
          <w:p w:rsidR="002B4F25" w:rsidRDefault="002B4F25">
            <w:pPr>
              <w:pStyle w:val="ConsPlusNormal"/>
            </w:pPr>
          </w:p>
        </w:tc>
        <w:tc>
          <w:tcPr>
            <w:tcW w:w="456" w:type="dxa"/>
          </w:tcPr>
          <w:p w:rsidR="002B4F25" w:rsidRDefault="002B4F25">
            <w:pPr>
              <w:pStyle w:val="ConsPlusNormal"/>
            </w:pPr>
          </w:p>
        </w:tc>
        <w:tc>
          <w:tcPr>
            <w:tcW w:w="850" w:type="dxa"/>
          </w:tcPr>
          <w:p w:rsidR="002B4F25" w:rsidRDefault="002B4F25">
            <w:pPr>
              <w:pStyle w:val="ConsPlusNormal"/>
            </w:pPr>
          </w:p>
        </w:tc>
      </w:tr>
      <w:tr w:rsidR="002B4F25">
        <w:tblPrEx>
          <w:tblBorders>
            <w:right w:val="single" w:sz="4" w:space="0" w:color="auto"/>
          </w:tblBorders>
        </w:tblPrEx>
        <w:tc>
          <w:tcPr>
            <w:tcW w:w="3683" w:type="dxa"/>
            <w:gridSpan w:val="4"/>
            <w:tcBorders>
              <w:top w:val="nil"/>
              <w:left w:val="nil"/>
              <w:bottom w:val="nil"/>
            </w:tcBorders>
            <w:vAlign w:val="bottom"/>
          </w:tcPr>
          <w:p w:rsidR="002B4F25" w:rsidRDefault="002B4F25">
            <w:pPr>
              <w:pStyle w:val="ConsPlusNormal"/>
              <w:jc w:val="right"/>
            </w:pPr>
            <w:r>
              <w:t>Всего</w:t>
            </w:r>
          </w:p>
        </w:tc>
        <w:tc>
          <w:tcPr>
            <w:tcW w:w="549" w:type="dxa"/>
          </w:tcPr>
          <w:p w:rsidR="002B4F25" w:rsidRDefault="002B4F25">
            <w:pPr>
              <w:pStyle w:val="ConsPlusNormal"/>
            </w:pPr>
          </w:p>
        </w:tc>
        <w:tc>
          <w:tcPr>
            <w:tcW w:w="456" w:type="dxa"/>
          </w:tcPr>
          <w:p w:rsidR="002B4F25" w:rsidRDefault="002B4F25">
            <w:pPr>
              <w:pStyle w:val="ConsPlusNormal"/>
              <w:jc w:val="center"/>
            </w:pPr>
            <w:r>
              <w:t>x</w:t>
            </w:r>
          </w:p>
        </w:tc>
        <w:tc>
          <w:tcPr>
            <w:tcW w:w="854" w:type="dxa"/>
          </w:tcPr>
          <w:p w:rsidR="002B4F25" w:rsidRDefault="002B4F25">
            <w:pPr>
              <w:pStyle w:val="ConsPlusNormal"/>
            </w:pPr>
          </w:p>
        </w:tc>
        <w:tc>
          <w:tcPr>
            <w:tcW w:w="451" w:type="dxa"/>
          </w:tcPr>
          <w:p w:rsidR="002B4F25" w:rsidRDefault="002B4F25">
            <w:pPr>
              <w:pStyle w:val="ConsPlusNormal"/>
              <w:jc w:val="center"/>
            </w:pPr>
            <w:r>
              <w:t>x</w:t>
            </w:r>
          </w:p>
        </w:tc>
        <w:tc>
          <w:tcPr>
            <w:tcW w:w="811" w:type="dxa"/>
          </w:tcPr>
          <w:p w:rsidR="002B4F25" w:rsidRDefault="002B4F25">
            <w:pPr>
              <w:pStyle w:val="ConsPlusNormal"/>
            </w:pPr>
          </w:p>
        </w:tc>
        <w:tc>
          <w:tcPr>
            <w:tcW w:w="451" w:type="dxa"/>
          </w:tcPr>
          <w:p w:rsidR="002B4F25" w:rsidRDefault="002B4F25">
            <w:pPr>
              <w:pStyle w:val="ConsPlusNormal"/>
              <w:jc w:val="center"/>
            </w:pPr>
            <w:r>
              <w:t>x</w:t>
            </w:r>
          </w:p>
        </w:tc>
        <w:tc>
          <w:tcPr>
            <w:tcW w:w="835" w:type="dxa"/>
          </w:tcPr>
          <w:p w:rsidR="002B4F25" w:rsidRDefault="002B4F25">
            <w:pPr>
              <w:pStyle w:val="ConsPlusNormal"/>
            </w:pPr>
          </w:p>
        </w:tc>
        <w:tc>
          <w:tcPr>
            <w:tcW w:w="451" w:type="dxa"/>
          </w:tcPr>
          <w:p w:rsidR="002B4F25" w:rsidRDefault="002B4F25">
            <w:pPr>
              <w:pStyle w:val="ConsPlusNormal"/>
              <w:jc w:val="center"/>
            </w:pPr>
            <w:r>
              <w:t>x</w:t>
            </w:r>
          </w:p>
        </w:tc>
        <w:tc>
          <w:tcPr>
            <w:tcW w:w="946" w:type="dxa"/>
          </w:tcPr>
          <w:p w:rsidR="002B4F25" w:rsidRDefault="002B4F25">
            <w:pPr>
              <w:pStyle w:val="ConsPlusNormal"/>
            </w:pPr>
          </w:p>
        </w:tc>
        <w:tc>
          <w:tcPr>
            <w:tcW w:w="518" w:type="dxa"/>
          </w:tcPr>
          <w:p w:rsidR="002B4F25" w:rsidRDefault="002B4F25">
            <w:pPr>
              <w:pStyle w:val="ConsPlusNormal"/>
              <w:jc w:val="center"/>
            </w:pPr>
            <w:r>
              <w:t>x</w:t>
            </w:r>
          </w:p>
        </w:tc>
        <w:tc>
          <w:tcPr>
            <w:tcW w:w="821" w:type="dxa"/>
          </w:tcPr>
          <w:p w:rsidR="002B4F25" w:rsidRDefault="002B4F25">
            <w:pPr>
              <w:pStyle w:val="ConsPlusNormal"/>
            </w:pPr>
          </w:p>
        </w:tc>
        <w:tc>
          <w:tcPr>
            <w:tcW w:w="716" w:type="dxa"/>
          </w:tcPr>
          <w:p w:rsidR="002B4F25" w:rsidRDefault="002B4F25">
            <w:pPr>
              <w:pStyle w:val="ConsPlusNormal"/>
              <w:jc w:val="center"/>
            </w:pPr>
            <w:r>
              <w:t>x</w:t>
            </w:r>
          </w:p>
        </w:tc>
        <w:tc>
          <w:tcPr>
            <w:tcW w:w="716" w:type="dxa"/>
          </w:tcPr>
          <w:p w:rsidR="002B4F25" w:rsidRDefault="002B4F25">
            <w:pPr>
              <w:pStyle w:val="ConsPlusNormal"/>
              <w:jc w:val="center"/>
            </w:pPr>
            <w:r>
              <w:t>x</w:t>
            </w:r>
          </w:p>
        </w:tc>
        <w:tc>
          <w:tcPr>
            <w:tcW w:w="456" w:type="dxa"/>
          </w:tcPr>
          <w:p w:rsidR="002B4F25" w:rsidRDefault="002B4F25">
            <w:pPr>
              <w:pStyle w:val="ConsPlusNormal"/>
              <w:jc w:val="center"/>
            </w:pPr>
            <w:r>
              <w:t>x</w:t>
            </w:r>
          </w:p>
        </w:tc>
        <w:tc>
          <w:tcPr>
            <w:tcW w:w="850"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9</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58" w:name="P1990"/>
            <w:bookmarkEnd w:id="58"/>
            <w:r>
              <w:t xml:space="preserve">Ведомость учета </w:t>
            </w:r>
            <w:proofErr w:type="spellStart"/>
            <w:r>
              <w:t>внутриказначейских</w:t>
            </w:r>
            <w:proofErr w:type="spellEnd"/>
            <w:r>
              <w:t xml:space="preserve"> операций</w:t>
            </w:r>
          </w:p>
        </w:tc>
      </w:tr>
    </w:tbl>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37"/>
      </w:tblGrid>
      <w:tr w:rsidR="002B4F25">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Коды</w:t>
            </w:r>
          </w:p>
        </w:tc>
      </w:tr>
      <w:tr w:rsidR="002B4F25">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0531459</w:t>
            </w:r>
          </w:p>
        </w:tc>
      </w:tr>
      <w:tr w:rsidR="002B4F25">
        <w:tc>
          <w:tcPr>
            <w:tcW w:w="6066" w:type="dxa"/>
            <w:gridSpan w:val="2"/>
            <w:tcBorders>
              <w:top w:val="nil"/>
              <w:left w:val="nil"/>
              <w:bottom w:val="nil"/>
              <w:right w:val="nil"/>
            </w:tcBorders>
            <w:vAlign w:val="bottom"/>
          </w:tcPr>
          <w:p w:rsidR="002B4F25" w:rsidRDefault="002B4F25">
            <w:pPr>
              <w:pStyle w:val="ConsPlusNormal"/>
              <w:jc w:val="center"/>
            </w:pPr>
            <w:r>
              <w:t>"__"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 начала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6066" w:type="dxa"/>
            <w:gridSpan w:val="2"/>
            <w:tcBorders>
              <w:top w:val="nil"/>
              <w:left w:val="nil"/>
              <w:bottom w:val="nil"/>
              <w:right w:val="nil"/>
            </w:tcBorders>
            <w:vAlign w:val="bottom"/>
          </w:tcPr>
          <w:p w:rsidR="002B4F25" w:rsidRDefault="002B4F25">
            <w:pPr>
              <w:pStyle w:val="ConsPlusNormal"/>
              <w:jc w:val="center"/>
            </w:pPr>
            <w:r>
              <w:t>"__"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 окончания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118"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118" w:type="dxa"/>
            <w:tcBorders>
              <w:top w:val="nil"/>
              <w:left w:val="nil"/>
              <w:bottom w:val="nil"/>
              <w:right w:val="nil"/>
            </w:tcBorders>
            <w:vAlign w:val="bottom"/>
          </w:tcPr>
          <w:p w:rsidR="002B4F25" w:rsidRDefault="002B4F25">
            <w:pPr>
              <w:pStyle w:val="ConsPlusNormal"/>
            </w:pP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118"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hyperlink r:id="rId99">
              <w:r>
                <w:rPr>
                  <w:color w:val="0000FF"/>
                </w:rPr>
                <w:t>383</w:t>
              </w:r>
            </w:hyperlink>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567"/>
        <w:gridCol w:w="567"/>
        <w:gridCol w:w="964"/>
        <w:gridCol w:w="737"/>
        <w:gridCol w:w="794"/>
        <w:gridCol w:w="1042"/>
        <w:gridCol w:w="680"/>
        <w:gridCol w:w="850"/>
        <w:gridCol w:w="850"/>
        <w:gridCol w:w="907"/>
        <w:gridCol w:w="907"/>
        <w:gridCol w:w="567"/>
        <w:gridCol w:w="907"/>
      </w:tblGrid>
      <w:tr w:rsidR="002B4F25">
        <w:tc>
          <w:tcPr>
            <w:tcW w:w="2098" w:type="dxa"/>
            <w:gridSpan w:val="3"/>
            <w:vMerge w:val="restart"/>
            <w:tcBorders>
              <w:left w:val="nil"/>
            </w:tcBorders>
          </w:tcPr>
          <w:p w:rsidR="002B4F25" w:rsidRDefault="002B4F25">
            <w:pPr>
              <w:pStyle w:val="ConsPlusNormal"/>
              <w:jc w:val="center"/>
            </w:pPr>
            <w:r>
              <w:lastRenderedPageBreak/>
              <w:t xml:space="preserve">Основание для </w:t>
            </w:r>
            <w:proofErr w:type="spellStart"/>
            <w:r>
              <w:t>внутриказначейской</w:t>
            </w:r>
            <w:proofErr w:type="spellEnd"/>
            <w:r>
              <w:t xml:space="preserve"> операции</w:t>
            </w:r>
          </w:p>
        </w:tc>
        <w:tc>
          <w:tcPr>
            <w:tcW w:w="2495" w:type="dxa"/>
            <w:gridSpan w:val="3"/>
            <w:vMerge w:val="restart"/>
          </w:tcPr>
          <w:p w:rsidR="002B4F25" w:rsidRDefault="002B4F25">
            <w:pPr>
              <w:pStyle w:val="ConsPlusNormal"/>
              <w:jc w:val="center"/>
            </w:pPr>
            <w:r>
              <w:t>Плательщик</w:t>
            </w:r>
          </w:p>
        </w:tc>
        <w:tc>
          <w:tcPr>
            <w:tcW w:w="1722" w:type="dxa"/>
            <w:gridSpan w:val="2"/>
            <w:vMerge w:val="restart"/>
          </w:tcPr>
          <w:p w:rsidR="002B4F25" w:rsidRDefault="002B4F25">
            <w:pPr>
              <w:pStyle w:val="ConsPlusNormal"/>
              <w:jc w:val="center"/>
            </w:pPr>
            <w:r>
              <w:t>Код</w:t>
            </w:r>
          </w:p>
        </w:tc>
        <w:tc>
          <w:tcPr>
            <w:tcW w:w="850" w:type="dxa"/>
            <w:vMerge w:val="restart"/>
          </w:tcPr>
          <w:p w:rsidR="002B4F25" w:rsidRDefault="002B4F25">
            <w:pPr>
              <w:pStyle w:val="ConsPlusNormal"/>
              <w:jc w:val="center"/>
            </w:pPr>
            <w:r>
              <w:t>Аналитический код</w:t>
            </w:r>
          </w:p>
        </w:tc>
        <w:tc>
          <w:tcPr>
            <w:tcW w:w="1757" w:type="dxa"/>
            <w:gridSpan w:val="2"/>
            <w:vMerge w:val="restart"/>
          </w:tcPr>
          <w:p w:rsidR="002B4F25" w:rsidRDefault="002B4F25">
            <w:pPr>
              <w:pStyle w:val="ConsPlusNormal"/>
              <w:jc w:val="center"/>
            </w:pPr>
            <w:r>
              <w:t>Администратор поступлений в бюджет</w:t>
            </w:r>
          </w:p>
        </w:tc>
        <w:tc>
          <w:tcPr>
            <w:tcW w:w="907" w:type="dxa"/>
            <w:vMerge w:val="restart"/>
          </w:tcPr>
          <w:p w:rsidR="002B4F25" w:rsidRDefault="002B4F25">
            <w:pPr>
              <w:pStyle w:val="ConsPlusNormal"/>
              <w:jc w:val="center"/>
            </w:pPr>
            <w:r>
              <w:t>Сумма операции</w:t>
            </w:r>
          </w:p>
        </w:tc>
        <w:tc>
          <w:tcPr>
            <w:tcW w:w="1474" w:type="dxa"/>
            <w:gridSpan w:val="2"/>
            <w:tcBorders>
              <w:right w:val="nil"/>
            </w:tcBorders>
          </w:tcPr>
          <w:p w:rsidR="002B4F25" w:rsidRDefault="002B4F25">
            <w:pPr>
              <w:pStyle w:val="ConsPlusNormal"/>
              <w:jc w:val="center"/>
            </w:pPr>
            <w:r>
              <w:t>Исполнение операции</w:t>
            </w:r>
          </w:p>
        </w:tc>
      </w:tr>
      <w:tr w:rsidR="002B4F25">
        <w:trPr>
          <w:trHeight w:val="230"/>
        </w:trPr>
        <w:tc>
          <w:tcPr>
            <w:tcW w:w="2098" w:type="dxa"/>
            <w:gridSpan w:val="3"/>
            <w:vMerge/>
            <w:tcBorders>
              <w:left w:val="nil"/>
            </w:tcBorders>
          </w:tcPr>
          <w:p w:rsidR="002B4F25" w:rsidRDefault="002B4F25">
            <w:pPr>
              <w:pStyle w:val="ConsPlusNormal"/>
            </w:pPr>
          </w:p>
        </w:tc>
        <w:tc>
          <w:tcPr>
            <w:tcW w:w="2495" w:type="dxa"/>
            <w:gridSpan w:val="3"/>
            <w:vMerge/>
          </w:tcPr>
          <w:p w:rsidR="002B4F25" w:rsidRDefault="002B4F25">
            <w:pPr>
              <w:pStyle w:val="ConsPlusNormal"/>
            </w:pPr>
          </w:p>
        </w:tc>
        <w:tc>
          <w:tcPr>
            <w:tcW w:w="1722" w:type="dxa"/>
            <w:gridSpan w:val="2"/>
            <w:vMerge/>
          </w:tcPr>
          <w:p w:rsidR="002B4F25" w:rsidRDefault="002B4F25">
            <w:pPr>
              <w:pStyle w:val="ConsPlusNormal"/>
            </w:pPr>
          </w:p>
        </w:tc>
        <w:tc>
          <w:tcPr>
            <w:tcW w:w="850" w:type="dxa"/>
            <w:vMerge/>
          </w:tcPr>
          <w:p w:rsidR="002B4F25" w:rsidRDefault="002B4F25">
            <w:pPr>
              <w:pStyle w:val="ConsPlusNormal"/>
            </w:pPr>
          </w:p>
        </w:tc>
        <w:tc>
          <w:tcPr>
            <w:tcW w:w="1757" w:type="dxa"/>
            <w:gridSpan w:val="2"/>
            <w:vMerge/>
          </w:tcPr>
          <w:p w:rsidR="002B4F25" w:rsidRDefault="002B4F25">
            <w:pPr>
              <w:pStyle w:val="ConsPlusNormal"/>
            </w:pPr>
          </w:p>
        </w:tc>
        <w:tc>
          <w:tcPr>
            <w:tcW w:w="907" w:type="dxa"/>
            <w:vMerge/>
          </w:tcPr>
          <w:p w:rsidR="002B4F25" w:rsidRDefault="002B4F25">
            <w:pPr>
              <w:pStyle w:val="ConsPlusNormal"/>
            </w:pPr>
          </w:p>
        </w:tc>
        <w:tc>
          <w:tcPr>
            <w:tcW w:w="567" w:type="dxa"/>
            <w:vMerge w:val="restart"/>
          </w:tcPr>
          <w:p w:rsidR="002B4F25" w:rsidRDefault="002B4F25">
            <w:pPr>
              <w:pStyle w:val="ConsPlusNormal"/>
              <w:jc w:val="center"/>
            </w:pPr>
            <w:r>
              <w:t>дата</w:t>
            </w:r>
          </w:p>
        </w:tc>
        <w:tc>
          <w:tcPr>
            <w:tcW w:w="907" w:type="dxa"/>
            <w:vMerge w:val="restart"/>
            <w:tcBorders>
              <w:right w:val="nil"/>
            </w:tcBorders>
          </w:tcPr>
          <w:p w:rsidR="002B4F25" w:rsidRDefault="002B4F25">
            <w:pPr>
              <w:pStyle w:val="ConsPlusNormal"/>
              <w:jc w:val="center"/>
            </w:pPr>
            <w:r>
              <w:t>сумма, всего</w:t>
            </w:r>
          </w:p>
        </w:tc>
      </w:tr>
      <w:tr w:rsidR="002B4F25">
        <w:tc>
          <w:tcPr>
            <w:tcW w:w="964" w:type="dxa"/>
            <w:tcBorders>
              <w:left w:val="nil"/>
            </w:tcBorders>
          </w:tcPr>
          <w:p w:rsidR="002B4F25" w:rsidRDefault="002B4F25">
            <w:pPr>
              <w:pStyle w:val="ConsPlusNormal"/>
              <w:jc w:val="center"/>
            </w:pPr>
            <w:r>
              <w:t>наименование</w:t>
            </w:r>
          </w:p>
        </w:tc>
        <w:tc>
          <w:tcPr>
            <w:tcW w:w="567" w:type="dxa"/>
          </w:tcPr>
          <w:p w:rsidR="002B4F25" w:rsidRDefault="002B4F25">
            <w:pPr>
              <w:pStyle w:val="ConsPlusNormal"/>
              <w:jc w:val="center"/>
            </w:pPr>
            <w:r>
              <w:t>номер</w:t>
            </w:r>
          </w:p>
        </w:tc>
        <w:tc>
          <w:tcPr>
            <w:tcW w:w="567" w:type="dxa"/>
          </w:tcPr>
          <w:p w:rsidR="002B4F25" w:rsidRDefault="002B4F25">
            <w:pPr>
              <w:pStyle w:val="ConsPlusNormal"/>
              <w:jc w:val="center"/>
            </w:pPr>
            <w:r>
              <w:t>дата</w:t>
            </w:r>
          </w:p>
        </w:tc>
        <w:tc>
          <w:tcPr>
            <w:tcW w:w="964" w:type="dxa"/>
          </w:tcPr>
          <w:p w:rsidR="002B4F25" w:rsidRDefault="002B4F25">
            <w:pPr>
              <w:pStyle w:val="ConsPlusNormal"/>
              <w:jc w:val="center"/>
            </w:pPr>
            <w:r>
              <w:t>наименование</w:t>
            </w:r>
          </w:p>
        </w:tc>
        <w:tc>
          <w:tcPr>
            <w:tcW w:w="737" w:type="dxa"/>
          </w:tcPr>
          <w:p w:rsidR="002B4F25" w:rsidRDefault="002B4F25">
            <w:pPr>
              <w:pStyle w:val="ConsPlusNormal"/>
              <w:jc w:val="center"/>
            </w:pPr>
            <w:r>
              <w:t>ИНН</w:t>
            </w:r>
          </w:p>
        </w:tc>
        <w:tc>
          <w:tcPr>
            <w:tcW w:w="794" w:type="dxa"/>
          </w:tcPr>
          <w:p w:rsidR="002B4F25" w:rsidRDefault="002B4F25">
            <w:pPr>
              <w:pStyle w:val="ConsPlusNormal"/>
              <w:jc w:val="center"/>
            </w:pPr>
            <w:r>
              <w:t>КПП</w:t>
            </w:r>
          </w:p>
        </w:tc>
        <w:tc>
          <w:tcPr>
            <w:tcW w:w="1042" w:type="dxa"/>
          </w:tcPr>
          <w:p w:rsidR="002B4F25" w:rsidRDefault="002B4F25">
            <w:pPr>
              <w:pStyle w:val="ConsPlusNormal"/>
              <w:jc w:val="center"/>
            </w:pPr>
            <w:r>
              <w:t xml:space="preserve">по </w:t>
            </w:r>
            <w:hyperlink r:id="rId100">
              <w:r>
                <w:rPr>
                  <w:color w:val="0000FF"/>
                </w:rPr>
                <w:t>ОКТМО</w:t>
              </w:r>
            </w:hyperlink>
          </w:p>
        </w:tc>
        <w:tc>
          <w:tcPr>
            <w:tcW w:w="680" w:type="dxa"/>
          </w:tcPr>
          <w:p w:rsidR="002B4F25" w:rsidRDefault="002B4F25">
            <w:pPr>
              <w:pStyle w:val="ConsPlusNormal"/>
              <w:jc w:val="center"/>
            </w:pPr>
            <w:r>
              <w:t>по БК</w:t>
            </w:r>
          </w:p>
        </w:tc>
        <w:tc>
          <w:tcPr>
            <w:tcW w:w="850" w:type="dxa"/>
            <w:vMerge/>
          </w:tcPr>
          <w:p w:rsidR="002B4F25" w:rsidRDefault="002B4F25">
            <w:pPr>
              <w:pStyle w:val="ConsPlusNormal"/>
            </w:pPr>
          </w:p>
        </w:tc>
        <w:tc>
          <w:tcPr>
            <w:tcW w:w="850" w:type="dxa"/>
          </w:tcPr>
          <w:p w:rsidR="002B4F25" w:rsidRDefault="002B4F25">
            <w:pPr>
              <w:pStyle w:val="ConsPlusNormal"/>
              <w:jc w:val="center"/>
            </w:pPr>
            <w:r>
              <w:t>ИНН</w:t>
            </w:r>
          </w:p>
        </w:tc>
        <w:tc>
          <w:tcPr>
            <w:tcW w:w="907" w:type="dxa"/>
          </w:tcPr>
          <w:p w:rsidR="002B4F25" w:rsidRDefault="002B4F25">
            <w:pPr>
              <w:pStyle w:val="ConsPlusNormal"/>
              <w:jc w:val="center"/>
            </w:pPr>
            <w:r>
              <w:t>КПП</w:t>
            </w:r>
          </w:p>
        </w:tc>
        <w:tc>
          <w:tcPr>
            <w:tcW w:w="907" w:type="dxa"/>
            <w:vMerge/>
          </w:tcPr>
          <w:p w:rsidR="002B4F25" w:rsidRDefault="002B4F25">
            <w:pPr>
              <w:pStyle w:val="ConsPlusNormal"/>
            </w:pPr>
          </w:p>
        </w:tc>
        <w:tc>
          <w:tcPr>
            <w:tcW w:w="567" w:type="dxa"/>
            <w:vMerge/>
          </w:tcPr>
          <w:p w:rsidR="002B4F25" w:rsidRDefault="002B4F25">
            <w:pPr>
              <w:pStyle w:val="ConsPlusNormal"/>
            </w:pPr>
          </w:p>
        </w:tc>
        <w:tc>
          <w:tcPr>
            <w:tcW w:w="907" w:type="dxa"/>
            <w:vMerge/>
            <w:tcBorders>
              <w:right w:val="nil"/>
            </w:tcBorders>
          </w:tcPr>
          <w:p w:rsidR="002B4F25" w:rsidRDefault="002B4F25">
            <w:pPr>
              <w:pStyle w:val="ConsPlusNormal"/>
            </w:pPr>
          </w:p>
        </w:tc>
      </w:tr>
      <w:tr w:rsidR="002B4F25">
        <w:tc>
          <w:tcPr>
            <w:tcW w:w="964" w:type="dxa"/>
            <w:tcBorders>
              <w:left w:val="nil"/>
            </w:tcBorders>
          </w:tcPr>
          <w:p w:rsidR="002B4F25" w:rsidRDefault="002B4F25">
            <w:pPr>
              <w:pStyle w:val="ConsPlusNormal"/>
              <w:jc w:val="center"/>
            </w:pPr>
            <w:r>
              <w:t>1</w:t>
            </w:r>
          </w:p>
        </w:tc>
        <w:tc>
          <w:tcPr>
            <w:tcW w:w="567" w:type="dxa"/>
          </w:tcPr>
          <w:p w:rsidR="002B4F25" w:rsidRDefault="002B4F25">
            <w:pPr>
              <w:pStyle w:val="ConsPlusNormal"/>
              <w:jc w:val="center"/>
            </w:pPr>
            <w:r>
              <w:t>2</w:t>
            </w:r>
          </w:p>
        </w:tc>
        <w:tc>
          <w:tcPr>
            <w:tcW w:w="567" w:type="dxa"/>
          </w:tcPr>
          <w:p w:rsidR="002B4F25" w:rsidRDefault="002B4F25">
            <w:pPr>
              <w:pStyle w:val="ConsPlusNormal"/>
              <w:jc w:val="center"/>
            </w:pPr>
            <w:r>
              <w:t>3</w:t>
            </w:r>
          </w:p>
        </w:tc>
        <w:tc>
          <w:tcPr>
            <w:tcW w:w="964" w:type="dxa"/>
          </w:tcPr>
          <w:p w:rsidR="002B4F25" w:rsidRDefault="002B4F25">
            <w:pPr>
              <w:pStyle w:val="ConsPlusNormal"/>
              <w:jc w:val="center"/>
            </w:pPr>
            <w:r>
              <w:t>4</w:t>
            </w:r>
          </w:p>
        </w:tc>
        <w:tc>
          <w:tcPr>
            <w:tcW w:w="737" w:type="dxa"/>
          </w:tcPr>
          <w:p w:rsidR="002B4F25" w:rsidRDefault="002B4F25">
            <w:pPr>
              <w:pStyle w:val="ConsPlusNormal"/>
              <w:jc w:val="center"/>
            </w:pPr>
            <w:r>
              <w:t>5</w:t>
            </w:r>
          </w:p>
        </w:tc>
        <w:tc>
          <w:tcPr>
            <w:tcW w:w="794" w:type="dxa"/>
          </w:tcPr>
          <w:p w:rsidR="002B4F25" w:rsidRDefault="002B4F25">
            <w:pPr>
              <w:pStyle w:val="ConsPlusNormal"/>
              <w:jc w:val="center"/>
            </w:pPr>
            <w:r>
              <w:t>6</w:t>
            </w:r>
          </w:p>
        </w:tc>
        <w:tc>
          <w:tcPr>
            <w:tcW w:w="1042" w:type="dxa"/>
          </w:tcPr>
          <w:p w:rsidR="002B4F25" w:rsidRDefault="002B4F25">
            <w:pPr>
              <w:pStyle w:val="ConsPlusNormal"/>
              <w:jc w:val="center"/>
            </w:pPr>
            <w:r>
              <w:t>7</w:t>
            </w:r>
          </w:p>
        </w:tc>
        <w:tc>
          <w:tcPr>
            <w:tcW w:w="680" w:type="dxa"/>
          </w:tcPr>
          <w:p w:rsidR="002B4F25" w:rsidRDefault="002B4F25">
            <w:pPr>
              <w:pStyle w:val="ConsPlusNormal"/>
              <w:jc w:val="center"/>
            </w:pPr>
            <w:r>
              <w:t>8</w:t>
            </w:r>
          </w:p>
        </w:tc>
        <w:tc>
          <w:tcPr>
            <w:tcW w:w="850" w:type="dxa"/>
          </w:tcPr>
          <w:p w:rsidR="002B4F25" w:rsidRDefault="002B4F25">
            <w:pPr>
              <w:pStyle w:val="ConsPlusNormal"/>
              <w:jc w:val="center"/>
            </w:pPr>
            <w:r>
              <w:t>9</w:t>
            </w:r>
          </w:p>
        </w:tc>
        <w:tc>
          <w:tcPr>
            <w:tcW w:w="850" w:type="dxa"/>
          </w:tcPr>
          <w:p w:rsidR="002B4F25" w:rsidRDefault="002B4F25">
            <w:pPr>
              <w:pStyle w:val="ConsPlusNormal"/>
              <w:jc w:val="center"/>
            </w:pPr>
            <w:r>
              <w:t>10</w:t>
            </w:r>
          </w:p>
        </w:tc>
        <w:tc>
          <w:tcPr>
            <w:tcW w:w="907" w:type="dxa"/>
          </w:tcPr>
          <w:p w:rsidR="002B4F25" w:rsidRDefault="002B4F25">
            <w:pPr>
              <w:pStyle w:val="ConsPlusNormal"/>
              <w:jc w:val="center"/>
            </w:pPr>
            <w:r>
              <w:t>11</w:t>
            </w:r>
          </w:p>
        </w:tc>
        <w:tc>
          <w:tcPr>
            <w:tcW w:w="907" w:type="dxa"/>
          </w:tcPr>
          <w:p w:rsidR="002B4F25" w:rsidRDefault="002B4F25">
            <w:pPr>
              <w:pStyle w:val="ConsPlusNormal"/>
              <w:jc w:val="center"/>
            </w:pPr>
            <w:r>
              <w:t>12</w:t>
            </w:r>
          </w:p>
        </w:tc>
        <w:tc>
          <w:tcPr>
            <w:tcW w:w="567" w:type="dxa"/>
          </w:tcPr>
          <w:p w:rsidR="002B4F25" w:rsidRDefault="002B4F25">
            <w:pPr>
              <w:pStyle w:val="ConsPlusNormal"/>
              <w:jc w:val="center"/>
            </w:pPr>
            <w:r>
              <w:t>13</w:t>
            </w:r>
          </w:p>
        </w:tc>
        <w:tc>
          <w:tcPr>
            <w:tcW w:w="907" w:type="dxa"/>
            <w:tcBorders>
              <w:right w:val="nil"/>
            </w:tcBorders>
          </w:tcPr>
          <w:p w:rsidR="002B4F25" w:rsidRDefault="002B4F25">
            <w:pPr>
              <w:pStyle w:val="ConsPlusNormal"/>
              <w:jc w:val="center"/>
            </w:pPr>
            <w:r>
              <w:t>14</w:t>
            </w:r>
          </w:p>
        </w:tc>
      </w:tr>
      <w:tr w:rsidR="002B4F25">
        <w:tblPrEx>
          <w:tblBorders>
            <w:right w:val="single" w:sz="4" w:space="0" w:color="auto"/>
          </w:tblBorders>
        </w:tblPrEx>
        <w:tc>
          <w:tcPr>
            <w:tcW w:w="964" w:type="dxa"/>
            <w:tcBorders>
              <w:left w:val="nil"/>
            </w:tcBorders>
          </w:tcPr>
          <w:p w:rsidR="002B4F25" w:rsidRDefault="002B4F25">
            <w:pPr>
              <w:pStyle w:val="ConsPlusNormal"/>
            </w:pPr>
          </w:p>
        </w:tc>
        <w:tc>
          <w:tcPr>
            <w:tcW w:w="567" w:type="dxa"/>
          </w:tcPr>
          <w:p w:rsidR="002B4F25" w:rsidRDefault="002B4F25">
            <w:pPr>
              <w:pStyle w:val="ConsPlusNormal"/>
            </w:pPr>
          </w:p>
        </w:tc>
        <w:tc>
          <w:tcPr>
            <w:tcW w:w="567" w:type="dxa"/>
          </w:tcPr>
          <w:p w:rsidR="002B4F25" w:rsidRDefault="002B4F25">
            <w:pPr>
              <w:pStyle w:val="ConsPlusNormal"/>
            </w:pPr>
          </w:p>
        </w:tc>
        <w:tc>
          <w:tcPr>
            <w:tcW w:w="96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1042"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850" w:type="dxa"/>
          </w:tcPr>
          <w:p w:rsidR="002B4F25" w:rsidRDefault="002B4F25">
            <w:pPr>
              <w:pStyle w:val="ConsPlusNormal"/>
            </w:pPr>
          </w:p>
        </w:tc>
        <w:tc>
          <w:tcPr>
            <w:tcW w:w="907" w:type="dxa"/>
          </w:tcPr>
          <w:p w:rsidR="002B4F25" w:rsidRDefault="002B4F25">
            <w:pPr>
              <w:pStyle w:val="ConsPlusNormal"/>
            </w:pPr>
          </w:p>
        </w:tc>
        <w:tc>
          <w:tcPr>
            <w:tcW w:w="907" w:type="dxa"/>
          </w:tcPr>
          <w:p w:rsidR="002B4F25" w:rsidRDefault="002B4F25">
            <w:pPr>
              <w:pStyle w:val="ConsPlusNormal"/>
            </w:pPr>
          </w:p>
        </w:tc>
        <w:tc>
          <w:tcPr>
            <w:tcW w:w="567" w:type="dxa"/>
          </w:tcPr>
          <w:p w:rsidR="002B4F25" w:rsidRDefault="002B4F25">
            <w:pPr>
              <w:pStyle w:val="ConsPlusNormal"/>
            </w:pPr>
          </w:p>
        </w:tc>
        <w:tc>
          <w:tcPr>
            <w:tcW w:w="907" w:type="dxa"/>
          </w:tcPr>
          <w:p w:rsidR="002B4F25" w:rsidRDefault="002B4F25">
            <w:pPr>
              <w:pStyle w:val="ConsPlusNormal"/>
            </w:pPr>
          </w:p>
        </w:tc>
      </w:tr>
      <w:tr w:rsidR="002B4F25">
        <w:tblPrEx>
          <w:tblBorders>
            <w:right w:val="single" w:sz="4" w:space="0" w:color="auto"/>
          </w:tblBorders>
        </w:tblPrEx>
        <w:tc>
          <w:tcPr>
            <w:tcW w:w="964" w:type="dxa"/>
            <w:tcBorders>
              <w:left w:val="nil"/>
            </w:tcBorders>
          </w:tcPr>
          <w:p w:rsidR="002B4F25" w:rsidRDefault="002B4F25">
            <w:pPr>
              <w:pStyle w:val="ConsPlusNormal"/>
            </w:pPr>
          </w:p>
        </w:tc>
        <w:tc>
          <w:tcPr>
            <w:tcW w:w="567" w:type="dxa"/>
          </w:tcPr>
          <w:p w:rsidR="002B4F25" w:rsidRDefault="002B4F25">
            <w:pPr>
              <w:pStyle w:val="ConsPlusNormal"/>
            </w:pPr>
          </w:p>
        </w:tc>
        <w:tc>
          <w:tcPr>
            <w:tcW w:w="567" w:type="dxa"/>
          </w:tcPr>
          <w:p w:rsidR="002B4F25" w:rsidRDefault="002B4F25">
            <w:pPr>
              <w:pStyle w:val="ConsPlusNormal"/>
            </w:pPr>
          </w:p>
        </w:tc>
        <w:tc>
          <w:tcPr>
            <w:tcW w:w="96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1042"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850" w:type="dxa"/>
          </w:tcPr>
          <w:p w:rsidR="002B4F25" w:rsidRDefault="002B4F25">
            <w:pPr>
              <w:pStyle w:val="ConsPlusNormal"/>
            </w:pPr>
          </w:p>
        </w:tc>
        <w:tc>
          <w:tcPr>
            <w:tcW w:w="907" w:type="dxa"/>
          </w:tcPr>
          <w:p w:rsidR="002B4F25" w:rsidRDefault="002B4F25">
            <w:pPr>
              <w:pStyle w:val="ConsPlusNormal"/>
            </w:pPr>
          </w:p>
        </w:tc>
        <w:tc>
          <w:tcPr>
            <w:tcW w:w="907" w:type="dxa"/>
          </w:tcPr>
          <w:p w:rsidR="002B4F25" w:rsidRDefault="002B4F25">
            <w:pPr>
              <w:pStyle w:val="ConsPlusNormal"/>
            </w:pPr>
          </w:p>
        </w:tc>
        <w:tc>
          <w:tcPr>
            <w:tcW w:w="567" w:type="dxa"/>
          </w:tcPr>
          <w:p w:rsidR="002B4F25" w:rsidRDefault="002B4F25">
            <w:pPr>
              <w:pStyle w:val="ConsPlusNormal"/>
            </w:pPr>
          </w:p>
        </w:tc>
        <w:tc>
          <w:tcPr>
            <w:tcW w:w="907" w:type="dxa"/>
          </w:tcPr>
          <w:p w:rsidR="002B4F25" w:rsidRDefault="002B4F25">
            <w:pPr>
              <w:pStyle w:val="ConsPlusNormal"/>
            </w:pPr>
          </w:p>
        </w:tc>
      </w:tr>
      <w:tr w:rsidR="002B4F25">
        <w:tblPrEx>
          <w:tblBorders>
            <w:right w:val="single" w:sz="4" w:space="0" w:color="auto"/>
          </w:tblBorders>
        </w:tblPrEx>
        <w:tc>
          <w:tcPr>
            <w:tcW w:w="964" w:type="dxa"/>
            <w:tcBorders>
              <w:left w:val="nil"/>
            </w:tcBorders>
          </w:tcPr>
          <w:p w:rsidR="002B4F25" w:rsidRDefault="002B4F25">
            <w:pPr>
              <w:pStyle w:val="ConsPlusNormal"/>
            </w:pPr>
          </w:p>
        </w:tc>
        <w:tc>
          <w:tcPr>
            <w:tcW w:w="567" w:type="dxa"/>
          </w:tcPr>
          <w:p w:rsidR="002B4F25" w:rsidRDefault="002B4F25">
            <w:pPr>
              <w:pStyle w:val="ConsPlusNormal"/>
            </w:pPr>
          </w:p>
        </w:tc>
        <w:tc>
          <w:tcPr>
            <w:tcW w:w="567" w:type="dxa"/>
          </w:tcPr>
          <w:p w:rsidR="002B4F25" w:rsidRDefault="002B4F25">
            <w:pPr>
              <w:pStyle w:val="ConsPlusNormal"/>
            </w:pPr>
          </w:p>
        </w:tc>
        <w:tc>
          <w:tcPr>
            <w:tcW w:w="96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1042"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850" w:type="dxa"/>
          </w:tcPr>
          <w:p w:rsidR="002B4F25" w:rsidRDefault="002B4F25">
            <w:pPr>
              <w:pStyle w:val="ConsPlusNormal"/>
            </w:pPr>
          </w:p>
        </w:tc>
        <w:tc>
          <w:tcPr>
            <w:tcW w:w="907" w:type="dxa"/>
          </w:tcPr>
          <w:p w:rsidR="002B4F25" w:rsidRDefault="002B4F25">
            <w:pPr>
              <w:pStyle w:val="ConsPlusNormal"/>
            </w:pPr>
          </w:p>
        </w:tc>
        <w:tc>
          <w:tcPr>
            <w:tcW w:w="907" w:type="dxa"/>
          </w:tcPr>
          <w:p w:rsidR="002B4F25" w:rsidRDefault="002B4F25">
            <w:pPr>
              <w:pStyle w:val="ConsPlusNormal"/>
            </w:pPr>
          </w:p>
        </w:tc>
        <w:tc>
          <w:tcPr>
            <w:tcW w:w="567" w:type="dxa"/>
          </w:tcPr>
          <w:p w:rsidR="002B4F25" w:rsidRDefault="002B4F25">
            <w:pPr>
              <w:pStyle w:val="ConsPlusNormal"/>
            </w:pPr>
          </w:p>
        </w:tc>
        <w:tc>
          <w:tcPr>
            <w:tcW w:w="907" w:type="dxa"/>
          </w:tcPr>
          <w:p w:rsidR="002B4F25" w:rsidRDefault="002B4F25">
            <w:pPr>
              <w:pStyle w:val="ConsPlusNormal"/>
            </w:pPr>
          </w:p>
        </w:tc>
      </w:tr>
    </w:tbl>
    <w:p w:rsidR="002B4F25" w:rsidRDefault="002B4F2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0"/>
        <w:gridCol w:w="638"/>
        <w:gridCol w:w="717"/>
        <w:gridCol w:w="907"/>
        <w:gridCol w:w="1083"/>
        <w:gridCol w:w="600"/>
        <w:gridCol w:w="1725"/>
        <w:gridCol w:w="1785"/>
        <w:gridCol w:w="1769"/>
        <w:gridCol w:w="964"/>
      </w:tblGrid>
      <w:tr w:rsidR="002B4F25">
        <w:tc>
          <w:tcPr>
            <w:tcW w:w="2465" w:type="dxa"/>
            <w:gridSpan w:val="3"/>
            <w:vMerge w:val="restart"/>
            <w:tcBorders>
              <w:left w:val="nil"/>
            </w:tcBorders>
          </w:tcPr>
          <w:p w:rsidR="002B4F25" w:rsidRDefault="002B4F25">
            <w:pPr>
              <w:pStyle w:val="ConsPlusNormal"/>
              <w:jc w:val="center"/>
            </w:pPr>
            <w:r>
              <w:t xml:space="preserve">Основание для </w:t>
            </w:r>
            <w:proofErr w:type="spellStart"/>
            <w:r>
              <w:t>внутриказначейской</w:t>
            </w:r>
            <w:proofErr w:type="spellEnd"/>
            <w:r>
              <w:t xml:space="preserve"> операции</w:t>
            </w:r>
          </w:p>
        </w:tc>
        <w:tc>
          <w:tcPr>
            <w:tcW w:w="8833" w:type="dxa"/>
            <w:gridSpan w:val="7"/>
          </w:tcPr>
          <w:p w:rsidR="002B4F25" w:rsidRDefault="002B4F25">
            <w:pPr>
              <w:pStyle w:val="ConsPlusNormal"/>
              <w:jc w:val="center"/>
            </w:pPr>
            <w:r>
              <w:t>Исполнение операции</w:t>
            </w:r>
          </w:p>
        </w:tc>
      </w:tr>
      <w:tr w:rsidR="002B4F25">
        <w:tblPrEx>
          <w:tblBorders>
            <w:right w:val="none" w:sz="0" w:space="0" w:color="auto"/>
          </w:tblBorders>
        </w:tblPrEx>
        <w:tc>
          <w:tcPr>
            <w:tcW w:w="2465" w:type="dxa"/>
            <w:gridSpan w:val="3"/>
            <w:vMerge/>
            <w:tcBorders>
              <w:left w:val="nil"/>
            </w:tcBorders>
          </w:tcPr>
          <w:p w:rsidR="002B4F25" w:rsidRDefault="002B4F25">
            <w:pPr>
              <w:pStyle w:val="ConsPlusNormal"/>
            </w:pPr>
          </w:p>
        </w:tc>
        <w:tc>
          <w:tcPr>
            <w:tcW w:w="8833" w:type="dxa"/>
            <w:gridSpan w:val="7"/>
            <w:tcBorders>
              <w:right w:val="nil"/>
            </w:tcBorders>
          </w:tcPr>
          <w:p w:rsidR="002B4F25" w:rsidRDefault="002B4F25">
            <w:pPr>
              <w:pStyle w:val="ConsPlusNormal"/>
              <w:jc w:val="center"/>
            </w:pPr>
            <w:r>
              <w:t>в том числе по бюджетам</w:t>
            </w:r>
          </w:p>
        </w:tc>
      </w:tr>
      <w:tr w:rsidR="002B4F25">
        <w:tblPrEx>
          <w:tblBorders>
            <w:right w:val="none" w:sz="0" w:space="0" w:color="auto"/>
          </w:tblBorders>
        </w:tblPrEx>
        <w:tc>
          <w:tcPr>
            <w:tcW w:w="1110" w:type="dxa"/>
            <w:vMerge w:val="restart"/>
            <w:tcBorders>
              <w:left w:val="nil"/>
            </w:tcBorders>
          </w:tcPr>
          <w:p w:rsidR="002B4F25" w:rsidRDefault="002B4F25">
            <w:pPr>
              <w:pStyle w:val="ConsPlusNormal"/>
              <w:jc w:val="center"/>
            </w:pPr>
            <w:r>
              <w:t>наименование</w:t>
            </w:r>
          </w:p>
        </w:tc>
        <w:tc>
          <w:tcPr>
            <w:tcW w:w="638" w:type="dxa"/>
            <w:vMerge w:val="restart"/>
          </w:tcPr>
          <w:p w:rsidR="002B4F25" w:rsidRDefault="002B4F25">
            <w:pPr>
              <w:pStyle w:val="ConsPlusNormal"/>
              <w:jc w:val="center"/>
            </w:pPr>
            <w:r>
              <w:t>номер</w:t>
            </w:r>
          </w:p>
        </w:tc>
        <w:tc>
          <w:tcPr>
            <w:tcW w:w="717" w:type="dxa"/>
            <w:vMerge w:val="restart"/>
          </w:tcPr>
          <w:p w:rsidR="002B4F25" w:rsidRDefault="002B4F25">
            <w:pPr>
              <w:pStyle w:val="ConsPlusNormal"/>
              <w:jc w:val="center"/>
            </w:pPr>
            <w:r>
              <w:t>дата</w:t>
            </w:r>
          </w:p>
        </w:tc>
        <w:tc>
          <w:tcPr>
            <w:tcW w:w="907" w:type="dxa"/>
            <w:vMerge w:val="restart"/>
          </w:tcPr>
          <w:p w:rsidR="002B4F25" w:rsidRDefault="002B4F25">
            <w:pPr>
              <w:pStyle w:val="ConsPlusNormal"/>
              <w:jc w:val="center"/>
            </w:pPr>
            <w:r>
              <w:t>федеральный</w:t>
            </w:r>
          </w:p>
        </w:tc>
        <w:tc>
          <w:tcPr>
            <w:tcW w:w="1083" w:type="dxa"/>
            <w:vMerge w:val="restart"/>
          </w:tcPr>
          <w:p w:rsidR="002B4F25" w:rsidRDefault="002B4F25">
            <w:pPr>
              <w:pStyle w:val="ConsPlusNormal"/>
              <w:jc w:val="center"/>
            </w:pPr>
            <w:r>
              <w:t>субъекта Российской Федерации</w:t>
            </w:r>
          </w:p>
        </w:tc>
        <w:tc>
          <w:tcPr>
            <w:tcW w:w="600" w:type="dxa"/>
            <w:vMerge w:val="restart"/>
          </w:tcPr>
          <w:p w:rsidR="002B4F25" w:rsidRDefault="002B4F25">
            <w:pPr>
              <w:pStyle w:val="ConsPlusNormal"/>
              <w:jc w:val="center"/>
            </w:pPr>
            <w:r>
              <w:t>местные</w:t>
            </w:r>
          </w:p>
        </w:tc>
        <w:tc>
          <w:tcPr>
            <w:tcW w:w="5279" w:type="dxa"/>
            <w:gridSpan w:val="3"/>
          </w:tcPr>
          <w:p w:rsidR="002B4F25" w:rsidRDefault="002B4F25">
            <w:pPr>
              <w:pStyle w:val="ConsPlusNormal"/>
              <w:jc w:val="center"/>
            </w:pPr>
            <w:r>
              <w:t>внебюджетные фонды</w:t>
            </w:r>
          </w:p>
        </w:tc>
        <w:tc>
          <w:tcPr>
            <w:tcW w:w="964" w:type="dxa"/>
            <w:vMerge w:val="restart"/>
            <w:tcBorders>
              <w:right w:val="nil"/>
            </w:tcBorders>
          </w:tcPr>
          <w:p w:rsidR="002B4F25" w:rsidRDefault="002B4F25">
            <w:pPr>
              <w:pStyle w:val="ConsPlusNormal"/>
              <w:jc w:val="center"/>
            </w:pPr>
            <w:r>
              <w:t>иные получатели</w:t>
            </w:r>
          </w:p>
        </w:tc>
      </w:tr>
      <w:tr w:rsidR="002B4F25">
        <w:tblPrEx>
          <w:tblBorders>
            <w:right w:val="none" w:sz="0" w:space="0" w:color="auto"/>
          </w:tblBorders>
        </w:tblPrEx>
        <w:tc>
          <w:tcPr>
            <w:tcW w:w="1110" w:type="dxa"/>
            <w:vMerge/>
            <w:tcBorders>
              <w:left w:val="nil"/>
            </w:tcBorders>
          </w:tcPr>
          <w:p w:rsidR="002B4F25" w:rsidRDefault="002B4F25">
            <w:pPr>
              <w:pStyle w:val="ConsPlusNormal"/>
            </w:pPr>
          </w:p>
        </w:tc>
        <w:tc>
          <w:tcPr>
            <w:tcW w:w="638" w:type="dxa"/>
            <w:vMerge/>
          </w:tcPr>
          <w:p w:rsidR="002B4F25" w:rsidRDefault="002B4F25">
            <w:pPr>
              <w:pStyle w:val="ConsPlusNormal"/>
            </w:pPr>
          </w:p>
        </w:tc>
        <w:tc>
          <w:tcPr>
            <w:tcW w:w="717" w:type="dxa"/>
            <w:vMerge/>
          </w:tcPr>
          <w:p w:rsidR="002B4F25" w:rsidRDefault="002B4F25">
            <w:pPr>
              <w:pStyle w:val="ConsPlusNormal"/>
            </w:pPr>
          </w:p>
        </w:tc>
        <w:tc>
          <w:tcPr>
            <w:tcW w:w="907" w:type="dxa"/>
            <w:vMerge/>
          </w:tcPr>
          <w:p w:rsidR="002B4F25" w:rsidRDefault="002B4F25">
            <w:pPr>
              <w:pStyle w:val="ConsPlusNormal"/>
            </w:pPr>
          </w:p>
        </w:tc>
        <w:tc>
          <w:tcPr>
            <w:tcW w:w="1083" w:type="dxa"/>
            <w:vMerge/>
          </w:tcPr>
          <w:p w:rsidR="002B4F25" w:rsidRDefault="002B4F25">
            <w:pPr>
              <w:pStyle w:val="ConsPlusNormal"/>
            </w:pPr>
          </w:p>
        </w:tc>
        <w:tc>
          <w:tcPr>
            <w:tcW w:w="600" w:type="dxa"/>
            <w:vMerge/>
          </w:tcPr>
          <w:p w:rsidR="002B4F25" w:rsidRDefault="002B4F25">
            <w:pPr>
              <w:pStyle w:val="ConsPlusNormal"/>
            </w:pPr>
          </w:p>
        </w:tc>
        <w:tc>
          <w:tcPr>
            <w:tcW w:w="1725" w:type="dxa"/>
          </w:tcPr>
          <w:p w:rsidR="002B4F25" w:rsidRDefault="002B4F25">
            <w:pPr>
              <w:pStyle w:val="ConsPlusNormal"/>
              <w:jc w:val="center"/>
            </w:pPr>
            <w:r>
              <w:t>Фонд пенсионного и социального страхования Российской Федерации</w:t>
            </w:r>
          </w:p>
        </w:tc>
        <w:tc>
          <w:tcPr>
            <w:tcW w:w="1785" w:type="dxa"/>
          </w:tcPr>
          <w:p w:rsidR="002B4F25" w:rsidRDefault="002B4F25">
            <w:pPr>
              <w:pStyle w:val="ConsPlusNormal"/>
              <w:jc w:val="center"/>
            </w:pPr>
            <w:r>
              <w:t>Федеральный фонд обязательного медицинского страхования</w:t>
            </w:r>
          </w:p>
        </w:tc>
        <w:tc>
          <w:tcPr>
            <w:tcW w:w="1769" w:type="dxa"/>
          </w:tcPr>
          <w:p w:rsidR="002B4F25" w:rsidRDefault="002B4F25">
            <w:pPr>
              <w:pStyle w:val="ConsPlusNormal"/>
              <w:jc w:val="center"/>
            </w:pPr>
            <w:r>
              <w:t>территориальный фонд обязательного медицинского страхования</w:t>
            </w:r>
          </w:p>
        </w:tc>
        <w:tc>
          <w:tcPr>
            <w:tcW w:w="964" w:type="dxa"/>
            <w:vMerge/>
            <w:tcBorders>
              <w:right w:val="nil"/>
            </w:tcBorders>
          </w:tcPr>
          <w:p w:rsidR="002B4F25" w:rsidRDefault="002B4F25">
            <w:pPr>
              <w:pStyle w:val="ConsPlusNormal"/>
            </w:pPr>
          </w:p>
        </w:tc>
      </w:tr>
      <w:tr w:rsidR="002B4F25">
        <w:tblPrEx>
          <w:tblBorders>
            <w:right w:val="none" w:sz="0" w:space="0" w:color="auto"/>
          </w:tblBorders>
        </w:tblPrEx>
        <w:tc>
          <w:tcPr>
            <w:tcW w:w="1110" w:type="dxa"/>
            <w:tcBorders>
              <w:left w:val="nil"/>
            </w:tcBorders>
          </w:tcPr>
          <w:p w:rsidR="002B4F25" w:rsidRDefault="002B4F25">
            <w:pPr>
              <w:pStyle w:val="ConsPlusNormal"/>
              <w:jc w:val="center"/>
            </w:pPr>
            <w:r>
              <w:t>1</w:t>
            </w:r>
          </w:p>
        </w:tc>
        <w:tc>
          <w:tcPr>
            <w:tcW w:w="638" w:type="dxa"/>
          </w:tcPr>
          <w:p w:rsidR="002B4F25" w:rsidRDefault="002B4F25">
            <w:pPr>
              <w:pStyle w:val="ConsPlusNormal"/>
              <w:jc w:val="center"/>
            </w:pPr>
            <w:r>
              <w:t>2</w:t>
            </w:r>
          </w:p>
        </w:tc>
        <w:tc>
          <w:tcPr>
            <w:tcW w:w="717" w:type="dxa"/>
          </w:tcPr>
          <w:p w:rsidR="002B4F25" w:rsidRDefault="002B4F25">
            <w:pPr>
              <w:pStyle w:val="ConsPlusNormal"/>
              <w:jc w:val="center"/>
            </w:pPr>
            <w:r>
              <w:t>3</w:t>
            </w:r>
          </w:p>
        </w:tc>
        <w:tc>
          <w:tcPr>
            <w:tcW w:w="907" w:type="dxa"/>
          </w:tcPr>
          <w:p w:rsidR="002B4F25" w:rsidRDefault="002B4F25">
            <w:pPr>
              <w:pStyle w:val="ConsPlusNormal"/>
              <w:jc w:val="center"/>
            </w:pPr>
            <w:r>
              <w:t>15</w:t>
            </w:r>
          </w:p>
        </w:tc>
        <w:tc>
          <w:tcPr>
            <w:tcW w:w="1083" w:type="dxa"/>
          </w:tcPr>
          <w:p w:rsidR="002B4F25" w:rsidRDefault="002B4F25">
            <w:pPr>
              <w:pStyle w:val="ConsPlusNormal"/>
              <w:jc w:val="center"/>
            </w:pPr>
            <w:r>
              <w:t>16</w:t>
            </w:r>
          </w:p>
        </w:tc>
        <w:tc>
          <w:tcPr>
            <w:tcW w:w="600" w:type="dxa"/>
          </w:tcPr>
          <w:p w:rsidR="002B4F25" w:rsidRDefault="002B4F25">
            <w:pPr>
              <w:pStyle w:val="ConsPlusNormal"/>
              <w:jc w:val="center"/>
            </w:pPr>
            <w:r>
              <w:t>17</w:t>
            </w:r>
          </w:p>
        </w:tc>
        <w:tc>
          <w:tcPr>
            <w:tcW w:w="1725" w:type="dxa"/>
          </w:tcPr>
          <w:p w:rsidR="002B4F25" w:rsidRDefault="002B4F25">
            <w:pPr>
              <w:pStyle w:val="ConsPlusNormal"/>
              <w:jc w:val="center"/>
            </w:pPr>
            <w:r>
              <w:t>18</w:t>
            </w:r>
          </w:p>
        </w:tc>
        <w:tc>
          <w:tcPr>
            <w:tcW w:w="1785" w:type="dxa"/>
          </w:tcPr>
          <w:p w:rsidR="002B4F25" w:rsidRDefault="002B4F25">
            <w:pPr>
              <w:pStyle w:val="ConsPlusNormal"/>
              <w:jc w:val="center"/>
            </w:pPr>
            <w:r>
              <w:t>19</w:t>
            </w:r>
          </w:p>
        </w:tc>
        <w:tc>
          <w:tcPr>
            <w:tcW w:w="1769" w:type="dxa"/>
          </w:tcPr>
          <w:p w:rsidR="002B4F25" w:rsidRDefault="002B4F25">
            <w:pPr>
              <w:pStyle w:val="ConsPlusNormal"/>
              <w:jc w:val="center"/>
            </w:pPr>
            <w:r>
              <w:t>20</w:t>
            </w:r>
          </w:p>
        </w:tc>
        <w:tc>
          <w:tcPr>
            <w:tcW w:w="964" w:type="dxa"/>
            <w:tcBorders>
              <w:right w:val="nil"/>
            </w:tcBorders>
          </w:tcPr>
          <w:p w:rsidR="002B4F25" w:rsidRDefault="002B4F25">
            <w:pPr>
              <w:pStyle w:val="ConsPlusNormal"/>
              <w:jc w:val="center"/>
            </w:pPr>
            <w:r>
              <w:t>21</w:t>
            </w:r>
          </w:p>
        </w:tc>
      </w:tr>
      <w:tr w:rsidR="002B4F25">
        <w:tc>
          <w:tcPr>
            <w:tcW w:w="1110" w:type="dxa"/>
            <w:tcBorders>
              <w:left w:val="nil"/>
            </w:tcBorders>
          </w:tcPr>
          <w:p w:rsidR="002B4F25" w:rsidRDefault="002B4F25">
            <w:pPr>
              <w:pStyle w:val="ConsPlusNormal"/>
            </w:pPr>
          </w:p>
        </w:tc>
        <w:tc>
          <w:tcPr>
            <w:tcW w:w="638" w:type="dxa"/>
          </w:tcPr>
          <w:p w:rsidR="002B4F25" w:rsidRDefault="002B4F25">
            <w:pPr>
              <w:pStyle w:val="ConsPlusNormal"/>
            </w:pPr>
          </w:p>
        </w:tc>
        <w:tc>
          <w:tcPr>
            <w:tcW w:w="717" w:type="dxa"/>
          </w:tcPr>
          <w:p w:rsidR="002B4F25" w:rsidRDefault="002B4F25">
            <w:pPr>
              <w:pStyle w:val="ConsPlusNormal"/>
            </w:pPr>
          </w:p>
        </w:tc>
        <w:tc>
          <w:tcPr>
            <w:tcW w:w="907" w:type="dxa"/>
          </w:tcPr>
          <w:p w:rsidR="002B4F25" w:rsidRDefault="002B4F25">
            <w:pPr>
              <w:pStyle w:val="ConsPlusNormal"/>
            </w:pPr>
          </w:p>
        </w:tc>
        <w:tc>
          <w:tcPr>
            <w:tcW w:w="1083" w:type="dxa"/>
          </w:tcPr>
          <w:p w:rsidR="002B4F25" w:rsidRDefault="002B4F25">
            <w:pPr>
              <w:pStyle w:val="ConsPlusNormal"/>
            </w:pPr>
          </w:p>
        </w:tc>
        <w:tc>
          <w:tcPr>
            <w:tcW w:w="600" w:type="dxa"/>
          </w:tcPr>
          <w:p w:rsidR="002B4F25" w:rsidRDefault="002B4F25">
            <w:pPr>
              <w:pStyle w:val="ConsPlusNormal"/>
            </w:pPr>
          </w:p>
        </w:tc>
        <w:tc>
          <w:tcPr>
            <w:tcW w:w="1725" w:type="dxa"/>
          </w:tcPr>
          <w:p w:rsidR="002B4F25" w:rsidRDefault="002B4F25">
            <w:pPr>
              <w:pStyle w:val="ConsPlusNormal"/>
            </w:pPr>
          </w:p>
        </w:tc>
        <w:tc>
          <w:tcPr>
            <w:tcW w:w="1785" w:type="dxa"/>
          </w:tcPr>
          <w:p w:rsidR="002B4F25" w:rsidRDefault="002B4F25">
            <w:pPr>
              <w:pStyle w:val="ConsPlusNormal"/>
            </w:pPr>
          </w:p>
        </w:tc>
        <w:tc>
          <w:tcPr>
            <w:tcW w:w="1769" w:type="dxa"/>
          </w:tcPr>
          <w:p w:rsidR="002B4F25" w:rsidRDefault="002B4F25">
            <w:pPr>
              <w:pStyle w:val="ConsPlusNormal"/>
            </w:pPr>
          </w:p>
        </w:tc>
        <w:tc>
          <w:tcPr>
            <w:tcW w:w="964" w:type="dxa"/>
          </w:tcPr>
          <w:p w:rsidR="002B4F25" w:rsidRDefault="002B4F25">
            <w:pPr>
              <w:pStyle w:val="ConsPlusNormal"/>
            </w:pPr>
          </w:p>
        </w:tc>
      </w:tr>
      <w:tr w:rsidR="002B4F25">
        <w:tc>
          <w:tcPr>
            <w:tcW w:w="1110" w:type="dxa"/>
            <w:tcBorders>
              <w:left w:val="nil"/>
            </w:tcBorders>
          </w:tcPr>
          <w:p w:rsidR="002B4F25" w:rsidRDefault="002B4F25">
            <w:pPr>
              <w:pStyle w:val="ConsPlusNormal"/>
            </w:pPr>
          </w:p>
        </w:tc>
        <w:tc>
          <w:tcPr>
            <w:tcW w:w="638" w:type="dxa"/>
          </w:tcPr>
          <w:p w:rsidR="002B4F25" w:rsidRDefault="002B4F25">
            <w:pPr>
              <w:pStyle w:val="ConsPlusNormal"/>
            </w:pPr>
          </w:p>
        </w:tc>
        <w:tc>
          <w:tcPr>
            <w:tcW w:w="717" w:type="dxa"/>
          </w:tcPr>
          <w:p w:rsidR="002B4F25" w:rsidRDefault="002B4F25">
            <w:pPr>
              <w:pStyle w:val="ConsPlusNormal"/>
            </w:pPr>
          </w:p>
        </w:tc>
        <w:tc>
          <w:tcPr>
            <w:tcW w:w="907" w:type="dxa"/>
          </w:tcPr>
          <w:p w:rsidR="002B4F25" w:rsidRDefault="002B4F25">
            <w:pPr>
              <w:pStyle w:val="ConsPlusNormal"/>
            </w:pPr>
          </w:p>
        </w:tc>
        <w:tc>
          <w:tcPr>
            <w:tcW w:w="1083" w:type="dxa"/>
          </w:tcPr>
          <w:p w:rsidR="002B4F25" w:rsidRDefault="002B4F25">
            <w:pPr>
              <w:pStyle w:val="ConsPlusNormal"/>
            </w:pPr>
          </w:p>
        </w:tc>
        <w:tc>
          <w:tcPr>
            <w:tcW w:w="600" w:type="dxa"/>
          </w:tcPr>
          <w:p w:rsidR="002B4F25" w:rsidRDefault="002B4F25">
            <w:pPr>
              <w:pStyle w:val="ConsPlusNormal"/>
            </w:pPr>
          </w:p>
        </w:tc>
        <w:tc>
          <w:tcPr>
            <w:tcW w:w="1725" w:type="dxa"/>
          </w:tcPr>
          <w:p w:rsidR="002B4F25" w:rsidRDefault="002B4F25">
            <w:pPr>
              <w:pStyle w:val="ConsPlusNormal"/>
            </w:pPr>
          </w:p>
        </w:tc>
        <w:tc>
          <w:tcPr>
            <w:tcW w:w="1785" w:type="dxa"/>
          </w:tcPr>
          <w:p w:rsidR="002B4F25" w:rsidRDefault="002B4F25">
            <w:pPr>
              <w:pStyle w:val="ConsPlusNormal"/>
            </w:pPr>
          </w:p>
        </w:tc>
        <w:tc>
          <w:tcPr>
            <w:tcW w:w="1769" w:type="dxa"/>
          </w:tcPr>
          <w:p w:rsidR="002B4F25" w:rsidRDefault="002B4F25">
            <w:pPr>
              <w:pStyle w:val="ConsPlusNormal"/>
            </w:pPr>
          </w:p>
        </w:tc>
        <w:tc>
          <w:tcPr>
            <w:tcW w:w="964" w:type="dxa"/>
          </w:tcPr>
          <w:p w:rsidR="002B4F25" w:rsidRDefault="002B4F25">
            <w:pPr>
              <w:pStyle w:val="ConsPlusNormal"/>
            </w:pPr>
          </w:p>
        </w:tc>
      </w:tr>
      <w:tr w:rsidR="002B4F25">
        <w:tc>
          <w:tcPr>
            <w:tcW w:w="1110" w:type="dxa"/>
            <w:tcBorders>
              <w:left w:val="nil"/>
            </w:tcBorders>
          </w:tcPr>
          <w:p w:rsidR="002B4F25" w:rsidRDefault="002B4F25">
            <w:pPr>
              <w:pStyle w:val="ConsPlusNormal"/>
            </w:pPr>
          </w:p>
        </w:tc>
        <w:tc>
          <w:tcPr>
            <w:tcW w:w="638" w:type="dxa"/>
          </w:tcPr>
          <w:p w:rsidR="002B4F25" w:rsidRDefault="002B4F25">
            <w:pPr>
              <w:pStyle w:val="ConsPlusNormal"/>
            </w:pPr>
          </w:p>
        </w:tc>
        <w:tc>
          <w:tcPr>
            <w:tcW w:w="717" w:type="dxa"/>
          </w:tcPr>
          <w:p w:rsidR="002B4F25" w:rsidRDefault="002B4F25">
            <w:pPr>
              <w:pStyle w:val="ConsPlusNormal"/>
            </w:pPr>
          </w:p>
        </w:tc>
        <w:tc>
          <w:tcPr>
            <w:tcW w:w="907" w:type="dxa"/>
          </w:tcPr>
          <w:p w:rsidR="002B4F25" w:rsidRDefault="002B4F25">
            <w:pPr>
              <w:pStyle w:val="ConsPlusNormal"/>
            </w:pPr>
          </w:p>
        </w:tc>
        <w:tc>
          <w:tcPr>
            <w:tcW w:w="1083" w:type="dxa"/>
          </w:tcPr>
          <w:p w:rsidR="002B4F25" w:rsidRDefault="002B4F25">
            <w:pPr>
              <w:pStyle w:val="ConsPlusNormal"/>
            </w:pPr>
          </w:p>
        </w:tc>
        <w:tc>
          <w:tcPr>
            <w:tcW w:w="600" w:type="dxa"/>
          </w:tcPr>
          <w:p w:rsidR="002B4F25" w:rsidRDefault="002B4F25">
            <w:pPr>
              <w:pStyle w:val="ConsPlusNormal"/>
            </w:pPr>
          </w:p>
        </w:tc>
        <w:tc>
          <w:tcPr>
            <w:tcW w:w="1725" w:type="dxa"/>
          </w:tcPr>
          <w:p w:rsidR="002B4F25" w:rsidRDefault="002B4F25">
            <w:pPr>
              <w:pStyle w:val="ConsPlusNormal"/>
            </w:pPr>
          </w:p>
        </w:tc>
        <w:tc>
          <w:tcPr>
            <w:tcW w:w="1785" w:type="dxa"/>
          </w:tcPr>
          <w:p w:rsidR="002B4F25" w:rsidRDefault="002B4F25">
            <w:pPr>
              <w:pStyle w:val="ConsPlusNormal"/>
            </w:pPr>
          </w:p>
        </w:tc>
        <w:tc>
          <w:tcPr>
            <w:tcW w:w="1769" w:type="dxa"/>
          </w:tcPr>
          <w:p w:rsidR="002B4F25" w:rsidRDefault="002B4F25">
            <w:pPr>
              <w:pStyle w:val="ConsPlusNormal"/>
            </w:pPr>
          </w:p>
        </w:tc>
        <w:tc>
          <w:tcPr>
            <w:tcW w:w="964"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10</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59" w:name="P2169"/>
            <w:bookmarkEnd w:id="59"/>
            <w:r>
              <w:t>Ведомость учета возвратов (перечислений)</w:t>
            </w:r>
          </w:p>
        </w:tc>
      </w:tr>
    </w:tbl>
    <w:p w:rsidR="002B4F25" w:rsidRDefault="002B4F2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07"/>
      </w:tblGrid>
      <w:tr w:rsidR="002B4F25">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Коды</w:t>
            </w:r>
          </w:p>
        </w:tc>
      </w:tr>
      <w:tr w:rsidR="002B4F25">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0531462</w:t>
            </w:r>
          </w:p>
        </w:tc>
      </w:tr>
      <w:tr w:rsidR="002B4F25">
        <w:tc>
          <w:tcPr>
            <w:tcW w:w="6066" w:type="dxa"/>
            <w:gridSpan w:val="2"/>
            <w:tcBorders>
              <w:top w:val="nil"/>
              <w:left w:val="nil"/>
              <w:bottom w:val="nil"/>
              <w:right w:val="nil"/>
            </w:tcBorders>
            <w:vAlign w:val="bottom"/>
          </w:tcPr>
          <w:p w:rsidR="002B4F25" w:rsidRDefault="002B4F25">
            <w:pPr>
              <w:pStyle w:val="ConsPlusNormal"/>
              <w:jc w:val="center"/>
            </w:pPr>
            <w:r>
              <w:t>"__"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 начала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6066" w:type="dxa"/>
            <w:gridSpan w:val="2"/>
            <w:tcBorders>
              <w:top w:val="nil"/>
              <w:left w:val="nil"/>
              <w:bottom w:val="nil"/>
              <w:right w:val="nil"/>
            </w:tcBorders>
            <w:vAlign w:val="bottom"/>
          </w:tcPr>
          <w:p w:rsidR="002B4F25" w:rsidRDefault="002B4F25">
            <w:pPr>
              <w:pStyle w:val="ConsPlusNormal"/>
              <w:jc w:val="center"/>
            </w:pPr>
            <w:r>
              <w:t>"__"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 окончания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118"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c>
          <w:tcPr>
            <w:tcW w:w="3118"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hyperlink r:id="rId101">
              <w:r>
                <w:rPr>
                  <w:color w:val="0000FF"/>
                </w:rPr>
                <w:t>383</w:t>
              </w:r>
            </w:hyperlink>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2B4F25">
        <w:tc>
          <w:tcPr>
            <w:tcW w:w="1701" w:type="dxa"/>
            <w:gridSpan w:val="3"/>
            <w:tcBorders>
              <w:left w:val="nil"/>
            </w:tcBorders>
          </w:tcPr>
          <w:p w:rsidR="002B4F25" w:rsidRDefault="002B4F25">
            <w:pPr>
              <w:pStyle w:val="ConsPlusNormal"/>
              <w:jc w:val="center"/>
            </w:pPr>
            <w:r>
              <w:lastRenderedPageBreak/>
              <w:t>Основание для проведения операции</w:t>
            </w:r>
          </w:p>
        </w:tc>
        <w:tc>
          <w:tcPr>
            <w:tcW w:w="4019" w:type="dxa"/>
            <w:gridSpan w:val="4"/>
          </w:tcPr>
          <w:p w:rsidR="002B4F25" w:rsidRDefault="002B4F25">
            <w:pPr>
              <w:pStyle w:val="ConsPlusNormal"/>
              <w:jc w:val="center"/>
            </w:pPr>
            <w:r>
              <w:t>Получатель</w:t>
            </w:r>
          </w:p>
        </w:tc>
        <w:tc>
          <w:tcPr>
            <w:tcW w:w="1304" w:type="dxa"/>
            <w:gridSpan w:val="2"/>
          </w:tcPr>
          <w:p w:rsidR="002B4F25" w:rsidRDefault="002B4F25">
            <w:pPr>
              <w:pStyle w:val="ConsPlusNormal"/>
              <w:jc w:val="center"/>
            </w:pPr>
            <w:r>
              <w:t>Код</w:t>
            </w:r>
          </w:p>
        </w:tc>
        <w:tc>
          <w:tcPr>
            <w:tcW w:w="850" w:type="dxa"/>
            <w:vMerge w:val="restart"/>
          </w:tcPr>
          <w:p w:rsidR="002B4F25" w:rsidRDefault="002B4F25">
            <w:pPr>
              <w:pStyle w:val="ConsPlusNormal"/>
              <w:jc w:val="center"/>
            </w:pPr>
            <w:r>
              <w:t>Аналитический код</w:t>
            </w:r>
          </w:p>
        </w:tc>
        <w:tc>
          <w:tcPr>
            <w:tcW w:w="1530" w:type="dxa"/>
            <w:gridSpan w:val="2"/>
          </w:tcPr>
          <w:p w:rsidR="002B4F25" w:rsidRDefault="002B4F25">
            <w:pPr>
              <w:pStyle w:val="ConsPlusNormal"/>
              <w:jc w:val="center"/>
            </w:pPr>
            <w:r>
              <w:t>Администратор поступлений в бюджет</w:t>
            </w:r>
          </w:p>
        </w:tc>
        <w:tc>
          <w:tcPr>
            <w:tcW w:w="1191" w:type="dxa"/>
          </w:tcPr>
          <w:p w:rsidR="002B4F25" w:rsidRDefault="002B4F25">
            <w:pPr>
              <w:pStyle w:val="ConsPlusNormal"/>
              <w:jc w:val="center"/>
            </w:pPr>
            <w:r>
              <w:t>Сумма, подлежащая возврату (возмещению, перечислению)</w:t>
            </w:r>
          </w:p>
        </w:tc>
      </w:tr>
      <w:tr w:rsidR="002B4F25">
        <w:tc>
          <w:tcPr>
            <w:tcW w:w="680" w:type="dxa"/>
            <w:tcBorders>
              <w:left w:val="nil"/>
            </w:tcBorders>
          </w:tcPr>
          <w:p w:rsidR="002B4F25" w:rsidRDefault="002B4F25">
            <w:pPr>
              <w:pStyle w:val="ConsPlusNormal"/>
              <w:jc w:val="center"/>
            </w:pPr>
            <w:r>
              <w:t>наименование</w:t>
            </w:r>
          </w:p>
        </w:tc>
        <w:tc>
          <w:tcPr>
            <w:tcW w:w="567" w:type="dxa"/>
          </w:tcPr>
          <w:p w:rsidR="002B4F25" w:rsidRDefault="002B4F25">
            <w:pPr>
              <w:pStyle w:val="ConsPlusNormal"/>
              <w:jc w:val="center"/>
            </w:pPr>
            <w:r>
              <w:t>номер</w:t>
            </w:r>
          </w:p>
        </w:tc>
        <w:tc>
          <w:tcPr>
            <w:tcW w:w="454" w:type="dxa"/>
          </w:tcPr>
          <w:p w:rsidR="002B4F25" w:rsidRDefault="002B4F25">
            <w:pPr>
              <w:pStyle w:val="ConsPlusNormal"/>
              <w:jc w:val="center"/>
            </w:pPr>
            <w:r>
              <w:t>дата</w:t>
            </w:r>
          </w:p>
        </w:tc>
        <w:tc>
          <w:tcPr>
            <w:tcW w:w="737" w:type="dxa"/>
          </w:tcPr>
          <w:p w:rsidR="002B4F25" w:rsidRDefault="002B4F25">
            <w:pPr>
              <w:pStyle w:val="ConsPlusNormal"/>
              <w:jc w:val="center"/>
            </w:pPr>
            <w:r>
              <w:t>наименование</w:t>
            </w:r>
          </w:p>
        </w:tc>
        <w:tc>
          <w:tcPr>
            <w:tcW w:w="794" w:type="dxa"/>
          </w:tcPr>
          <w:p w:rsidR="002B4F25" w:rsidRDefault="002B4F25">
            <w:pPr>
              <w:pStyle w:val="ConsPlusNormal"/>
              <w:jc w:val="center"/>
            </w:pPr>
            <w:r>
              <w:t>ИНН</w:t>
            </w:r>
          </w:p>
        </w:tc>
        <w:tc>
          <w:tcPr>
            <w:tcW w:w="794" w:type="dxa"/>
          </w:tcPr>
          <w:p w:rsidR="002B4F25" w:rsidRDefault="002B4F25">
            <w:pPr>
              <w:pStyle w:val="ConsPlusNormal"/>
              <w:jc w:val="center"/>
            </w:pPr>
            <w:r>
              <w:t>КПП</w:t>
            </w:r>
          </w:p>
        </w:tc>
        <w:tc>
          <w:tcPr>
            <w:tcW w:w="1694" w:type="dxa"/>
          </w:tcPr>
          <w:p w:rsidR="002B4F25" w:rsidRDefault="002B4F25">
            <w:pPr>
              <w:pStyle w:val="ConsPlusNormal"/>
              <w:jc w:val="center"/>
            </w:pPr>
            <w:r>
              <w:t>номер счета, на который производится возврат (возмещение, перечисление)</w:t>
            </w:r>
          </w:p>
        </w:tc>
        <w:tc>
          <w:tcPr>
            <w:tcW w:w="737" w:type="dxa"/>
          </w:tcPr>
          <w:p w:rsidR="002B4F25" w:rsidRDefault="002B4F25">
            <w:pPr>
              <w:pStyle w:val="ConsPlusNormal"/>
              <w:jc w:val="center"/>
            </w:pPr>
            <w:r>
              <w:t xml:space="preserve">по </w:t>
            </w:r>
            <w:hyperlink r:id="rId102">
              <w:r>
                <w:rPr>
                  <w:color w:val="0000FF"/>
                </w:rPr>
                <w:t>ОКТМО</w:t>
              </w:r>
            </w:hyperlink>
          </w:p>
        </w:tc>
        <w:tc>
          <w:tcPr>
            <w:tcW w:w="567" w:type="dxa"/>
          </w:tcPr>
          <w:p w:rsidR="002B4F25" w:rsidRDefault="002B4F25">
            <w:pPr>
              <w:pStyle w:val="ConsPlusNormal"/>
              <w:jc w:val="center"/>
            </w:pPr>
            <w:r>
              <w:t>по БК</w:t>
            </w:r>
          </w:p>
        </w:tc>
        <w:tc>
          <w:tcPr>
            <w:tcW w:w="850" w:type="dxa"/>
            <w:vMerge/>
          </w:tcPr>
          <w:p w:rsidR="002B4F25" w:rsidRDefault="002B4F25">
            <w:pPr>
              <w:pStyle w:val="ConsPlusNormal"/>
            </w:pPr>
          </w:p>
        </w:tc>
        <w:tc>
          <w:tcPr>
            <w:tcW w:w="680" w:type="dxa"/>
          </w:tcPr>
          <w:p w:rsidR="002B4F25" w:rsidRDefault="002B4F25">
            <w:pPr>
              <w:pStyle w:val="ConsPlusNormal"/>
              <w:jc w:val="center"/>
            </w:pPr>
            <w:r>
              <w:t>ИНН</w:t>
            </w:r>
          </w:p>
        </w:tc>
        <w:tc>
          <w:tcPr>
            <w:tcW w:w="850" w:type="dxa"/>
          </w:tcPr>
          <w:p w:rsidR="002B4F25" w:rsidRDefault="002B4F25">
            <w:pPr>
              <w:pStyle w:val="ConsPlusNormal"/>
              <w:jc w:val="center"/>
            </w:pPr>
            <w:r>
              <w:t>КПП</w:t>
            </w:r>
          </w:p>
        </w:tc>
        <w:tc>
          <w:tcPr>
            <w:tcW w:w="1191" w:type="dxa"/>
          </w:tcPr>
          <w:p w:rsidR="002B4F25" w:rsidRDefault="002B4F25">
            <w:pPr>
              <w:pStyle w:val="ConsPlusNormal"/>
              <w:jc w:val="center"/>
            </w:pPr>
            <w:r>
              <w:t>всего</w:t>
            </w:r>
          </w:p>
        </w:tc>
      </w:tr>
      <w:tr w:rsidR="002B4F25">
        <w:tblPrEx>
          <w:tblBorders>
            <w:right w:val="nil"/>
          </w:tblBorders>
        </w:tblPrEx>
        <w:tc>
          <w:tcPr>
            <w:tcW w:w="680" w:type="dxa"/>
            <w:tcBorders>
              <w:left w:val="nil"/>
            </w:tcBorders>
          </w:tcPr>
          <w:p w:rsidR="002B4F25" w:rsidRDefault="002B4F25">
            <w:pPr>
              <w:pStyle w:val="ConsPlusNormal"/>
              <w:jc w:val="center"/>
            </w:pPr>
            <w:r>
              <w:t>1</w:t>
            </w:r>
          </w:p>
        </w:tc>
        <w:tc>
          <w:tcPr>
            <w:tcW w:w="567" w:type="dxa"/>
          </w:tcPr>
          <w:p w:rsidR="002B4F25" w:rsidRDefault="002B4F25">
            <w:pPr>
              <w:pStyle w:val="ConsPlusNormal"/>
              <w:jc w:val="center"/>
            </w:pPr>
            <w:r>
              <w:t>2</w:t>
            </w:r>
          </w:p>
        </w:tc>
        <w:tc>
          <w:tcPr>
            <w:tcW w:w="454" w:type="dxa"/>
          </w:tcPr>
          <w:p w:rsidR="002B4F25" w:rsidRDefault="002B4F25">
            <w:pPr>
              <w:pStyle w:val="ConsPlusNormal"/>
              <w:jc w:val="center"/>
            </w:pPr>
            <w:r>
              <w:t>3</w:t>
            </w:r>
          </w:p>
        </w:tc>
        <w:tc>
          <w:tcPr>
            <w:tcW w:w="737" w:type="dxa"/>
          </w:tcPr>
          <w:p w:rsidR="002B4F25" w:rsidRDefault="002B4F25">
            <w:pPr>
              <w:pStyle w:val="ConsPlusNormal"/>
              <w:jc w:val="center"/>
            </w:pPr>
            <w:r>
              <w:t>4</w:t>
            </w:r>
          </w:p>
        </w:tc>
        <w:tc>
          <w:tcPr>
            <w:tcW w:w="794" w:type="dxa"/>
          </w:tcPr>
          <w:p w:rsidR="002B4F25" w:rsidRDefault="002B4F25">
            <w:pPr>
              <w:pStyle w:val="ConsPlusNormal"/>
              <w:jc w:val="center"/>
            </w:pPr>
            <w:r>
              <w:t>5</w:t>
            </w:r>
          </w:p>
        </w:tc>
        <w:tc>
          <w:tcPr>
            <w:tcW w:w="794" w:type="dxa"/>
          </w:tcPr>
          <w:p w:rsidR="002B4F25" w:rsidRDefault="002B4F25">
            <w:pPr>
              <w:pStyle w:val="ConsPlusNormal"/>
              <w:jc w:val="center"/>
            </w:pPr>
            <w:r>
              <w:t>6</w:t>
            </w:r>
          </w:p>
        </w:tc>
        <w:tc>
          <w:tcPr>
            <w:tcW w:w="1694" w:type="dxa"/>
          </w:tcPr>
          <w:p w:rsidR="002B4F25" w:rsidRDefault="002B4F25">
            <w:pPr>
              <w:pStyle w:val="ConsPlusNormal"/>
              <w:jc w:val="center"/>
            </w:pPr>
            <w:r>
              <w:t>7</w:t>
            </w:r>
          </w:p>
        </w:tc>
        <w:tc>
          <w:tcPr>
            <w:tcW w:w="737" w:type="dxa"/>
          </w:tcPr>
          <w:p w:rsidR="002B4F25" w:rsidRDefault="002B4F25">
            <w:pPr>
              <w:pStyle w:val="ConsPlusNormal"/>
              <w:jc w:val="center"/>
            </w:pPr>
            <w:r>
              <w:t>8</w:t>
            </w:r>
          </w:p>
        </w:tc>
        <w:tc>
          <w:tcPr>
            <w:tcW w:w="567" w:type="dxa"/>
          </w:tcPr>
          <w:p w:rsidR="002B4F25" w:rsidRDefault="002B4F25">
            <w:pPr>
              <w:pStyle w:val="ConsPlusNormal"/>
              <w:jc w:val="center"/>
            </w:pPr>
            <w:r>
              <w:t>9</w:t>
            </w:r>
          </w:p>
        </w:tc>
        <w:tc>
          <w:tcPr>
            <w:tcW w:w="850" w:type="dxa"/>
          </w:tcPr>
          <w:p w:rsidR="002B4F25" w:rsidRDefault="002B4F25">
            <w:pPr>
              <w:pStyle w:val="ConsPlusNormal"/>
              <w:jc w:val="center"/>
            </w:pPr>
            <w:r>
              <w:t>10</w:t>
            </w:r>
          </w:p>
        </w:tc>
        <w:tc>
          <w:tcPr>
            <w:tcW w:w="680" w:type="dxa"/>
          </w:tcPr>
          <w:p w:rsidR="002B4F25" w:rsidRDefault="002B4F25">
            <w:pPr>
              <w:pStyle w:val="ConsPlusNormal"/>
              <w:jc w:val="center"/>
            </w:pPr>
            <w:r>
              <w:t>11</w:t>
            </w:r>
          </w:p>
        </w:tc>
        <w:tc>
          <w:tcPr>
            <w:tcW w:w="850" w:type="dxa"/>
          </w:tcPr>
          <w:p w:rsidR="002B4F25" w:rsidRDefault="002B4F25">
            <w:pPr>
              <w:pStyle w:val="ConsPlusNormal"/>
              <w:jc w:val="center"/>
            </w:pPr>
            <w:r>
              <w:t>12</w:t>
            </w:r>
          </w:p>
        </w:tc>
        <w:tc>
          <w:tcPr>
            <w:tcW w:w="1191" w:type="dxa"/>
            <w:tcBorders>
              <w:right w:val="nil"/>
            </w:tcBorders>
          </w:tcPr>
          <w:p w:rsidR="002B4F25" w:rsidRDefault="002B4F25">
            <w:pPr>
              <w:pStyle w:val="ConsPlusNormal"/>
              <w:jc w:val="center"/>
            </w:pPr>
            <w:r>
              <w:t>13</w:t>
            </w:r>
          </w:p>
        </w:tc>
      </w:tr>
      <w:tr w:rsidR="002B4F25">
        <w:tc>
          <w:tcPr>
            <w:tcW w:w="680" w:type="dxa"/>
            <w:tcBorders>
              <w:left w:val="nil"/>
            </w:tcBorders>
          </w:tcPr>
          <w:p w:rsidR="002B4F25" w:rsidRDefault="002B4F25">
            <w:pPr>
              <w:pStyle w:val="ConsPlusNormal"/>
            </w:pPr>
          </w:p>
        </w:tc>
        <w:tc>
          <w:tcPr>
            <w:tcW w:w="567" w:type="dxa"/>
          </w:tcPr>
          <w:p w:rsidR="002B4F25" w:rsidRDefault="002B4F25">
            <w:pPr>
              <w:pStyle w:val="ConsPlusNormal"/>
            </w:pPr>
          </w:p>
        </w:tc>
        <w:tc>
          <w:tcPr>
            <w:tcW w:w="45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794" w:type="dxa"/>
          </w:tcPr>
          <w:p w:rsidR="002B4F25" w:rsidRDefault="002B4F25">
            <w:pPr>
              <w:pStyle w:val="ConsPlusNormal"/>
            </w:pPr>
          </w:p>
        </w:tc>
        <w:tc>
          <w:tcPr>
            <w:tcW w:w="1694" w:type="dxa"/>
          </w:tcPr>
          <w:p w:rsidR="002B4F25" w:rsidRDefault="002B4F25">
            <w:pPr>
              <w:pStyle w:val="ConsPlusNormal"/>
            </w:pPr>
          </w:p>
        </w:tc>
        <w:tc>
          <w:tcPr>
            <w:tcW w:w="737" w:type="dxa"/>
          </w:tcPr>
          <w:p w:rsidR="002B4F25" w:rsidRDefault="002B4F25">
            <w:pPr>
              <w:pStyle w:val="ConsPlusNormal"/>
            </w:pPr>
          </w:p>
        </w:tc>
        <w:tc>
          <w:tcPr>
            <w:tcW w:w="567" w:type="dxa"/>
          </w:tcPr>
          <w:p w:rsidR="002B4F25" w:rsidRDefault="002B4F25">
            <w:pPr>
              <w:pStyle w:val="ConsPlusNormal"/>
            </w:pPr>
          </w:p>
        </w:tc>
        <w:tc>
          <w:tcPr>
            <w:tcW w:w="850"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1191" w:type="dxa"/>
          </w:tcPr>
          <w:p w:rsidR="002B4F25" w:rsidRDefault="002B4F25">
            <w:pPr>
              <w:pStyle w:val="ConsPlusNormal"/>
            </w:pPr>
          </w:p>
        </w:tc>
      </w:tr>
      <w:tr w:rsidR="002B4F25">
        <w:tc>
          <w:tcPr>
            <w:tcW w:w="680" w:type="dxa"/>
            <w:tcBorders>
              <w:left w:val="nil"/>
            </w:tcBorders>
          </w:tcPr>
          <w:p w:rsidR="002B4F25" w:rsidRDefault="002B4F25">
            <w:pPr>
              <w:pStyle w:val="ConsPlusNormal"/>
            </w:pPr>
          </w:p>
        </w:tc>
        <w:tc>
          <w:tcPr>
            <w:tcW w:w="567" w:type="dxa"/>
          </w:tcPr>
          <w:p w:rsidR="002B4F25" w:rsidRDefault="002B4F25">
            <w:pPr>
              <w:pStyle w:val="ConsPlusNormal"/>
            </w:pPr>
          </w:p>
        </w:tc>
        <w:tc>
          <w:tcPr>
            <w:tcW w:w="45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794" w:type="dxa"/>
          </w:tcPr>
          <w:p w:rsidR="002B4F25" w:rsidRDefault="002B4F25">
            <w:pPr>
              <w:pStyle w:val="ConsPlusNormal"/>
            </w:pPr>
          </w:p>
        </w:tc>
        <w:tc>
          <w:tcPr>
            <w:tcW w:w="1694" w:type="dxa"/>
          </w:tcPr>
          <w:p w:rsidR="002B4F25" w:rsidRDefault="002B4F25">
            <w:pPr>
              <w:pStyle w:val="ConsPlusNormal"/>
            </w:pPr>
          </w:p>
        </w:tc>
        <w:tc>
          <w:tcPr>
            <w:tcW w:w="737" w:type="dxa"/>
          </w:tcPr>
          <w:p w:rsidR="002B4F25" w:rsidRDefault="002B4F25">
            <w:pPr>
              <w:pStyle w:val="ConsPlusNormal"/>
            </w:pPr>
          </w:p>
        </w:tc>
        <w:tc>
          <w:tcPr>
            <w:tcW w:w="567" w:type="dxa"/>
          </w:tcPr>
          <w:p w:rsidR="002B4F25" w:rsidRDefault="002B4F25">
            <w:pPr>
              <w:pStyle w:val="ConsPlusNormal"/>
            </w:pPr>
          </w:p>
        </w:tc>
        <w:tc>
          <w:tcPr>
            <w:tcW w:w="850"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1191" w:type="dxa"/>
          </w:tcPr>
          <w:p w:rsidR="002B4F25" w:rsidRDefault="002B4F25">
            <w:pPr>
              <w:pStyle w:val="ConsPlusNormal"/>
            </w:pPr>
          </w:p>
        </w:tc>
      </w:tr>
      <w:tr w:rsidR="002B4F25">
        <w:tc>
          <w:tcPr>
            <w:tcW w:w="680" w:type="dxa"/>
            <w:tcBorders>
              <w:left w:val="nil"/>
            </w:tcBorders>
          </w:tcPr>
          <w:p w:rsidR="002B4F25" w:rsidRDefault="002B4F25">
            <w:pPr>
              <w:pStyle w:val="ConsPlusNormal"/>
            </w:pPr>
          </w:p>
        </w:tc>
        <w:tc>
          <w:tcPr>
            <w:tcW w:w="567" w:type="dxa"/>
          </w:tcPr>
          <w:p w:rsidR="002B4F25" w:rsidRDefault="002B4F25">
            <w:pPr>
              <w:pStyle w:val="ConsPlusNormal"/>
            </w:pPr>
          </w:p>
        </w:tc>
        <w:tc>
          <w:tcPr>
            <w:tcW w:w="45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794" w:type="dxa"/>
          </w:tcPr>
          <w:p w:rsidR="002B4F25" w:rsidRDefault="002B4F25">
            <w:pPr>
              <w:pStyle w:val="ConsPlusNormal"/>
            </w:pPr>
          </w:p>
        </w:tc>
        <w:tc>
          <w:tcPr>
            <w:tcW w:w="1694" w:type="dxa"/>
          </w:tcPr>
          <w:p w:rsidR="002B4F25" w:rsidRDefault="002B4F25">
            <w:pPr>
              <w:pStyle w:val="ConsPlusNormal"/>
            </w:pPr>
          </w:p>
        </w:tc>
        <w:tc>
          <w:tcPr>
            <w:tcW w:w="737" w:type="dxa"/>
          </w:tcPr>
          <w:p w:rsidR="002B4F25" w:rsidRDefault="002B4F25">
            <w:pPr>
              <w:pStyle w:val="ConsPlusNormal"/>
            </w:pPr>
          </w:p>
        </w:tc>
        <w:tc>
          <w:tcPr>
            <w:tcW w:w="567" w:type="dxa"/>
          </w:tcPr>
          <w:p w:rsidR="002B4F25" w:rsidRDefault="002B4F25">
            <w:pPr>
              <w:pStyle w:val="ConsPlusNormal"/>
            </w:pPr>
          </w:p>
        </w:tc>
        <w:tc>
          <w:tcPr>
            <w:tcW w:w="850"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1191" w:type="dxa"/>
          </w:tcPr>
          <w:p w:rsidR="002B4F25" w:rsidRDefault="002B4F25">
            <w:pPr>
              <w:pStyle w:val="ConsPlusNormal"/>
            </w:pPr>
          </w:p>
        </w:tc>
      </w:tr>
      <w:tr w:rsidR="002B4F25">
        <w:tc>
          <w:tcPr>
            <w:tcW w:w="9404" w:type="dxa"/>
            <w:gridSpan w:val="12"/>
            <w:tcBorders>
              <w:left w:val="nil"/>
              <w:bottom w:val="nil"/>
            </w:tcBorders>
            <w:vAlign w:val="bottom"/>
          </w:tcPr>
          <w:p w:rsidR="002B4F25" w:rsidRDefault="002B4F25">
            <w:pPr>
              <w:pStyle w:val="ConsPlusNormal"/>
              <w:jc w:val="right"/>
            </w:pPr>
            <w:r>
              <w:t>Итого по коду БК</w:t>
            </w:r>
          </w:p>
        </w:tc>
        <w:tc>
          <w:tcPr>
            <w:tcW w:w="1191" w:type="dxa"/>
          </w:tcPr>
          <w:p w:rsidR="002B4F25" w:rsidRDefault="002B4F25">
            <w:pPr>
              <w:pStyle w:val="ConsPlusNormal"/>
            </w:pPr>
          </w:p>
        </w:tc>
      </w:tr>
      <w:tr w:rsidR="002B4F25">
        <w:tblPrEx>
          <w:tblBorders>
            <w:right w:val="nil"/>
            <w:insideH w:val="nil"/>
            <w:insideV w:val="nil"/>
          </w:tblBorders>
        </w:tblPrEx>
        <w:tc>
          <w:tcPr>
            <w:tcW w:w="9404" w:type="dxa"/>
            <w:gridSpan w:val="12"/>
            <w:tcBorders>
              <w:top w:val="nil"/>
              <w:bottom w:val="nil"/>
            </w:tcBorders>
          </w:tcPr>
          <w:p w:rsidR="002B4F25" w:rsidRDefault="002B4F25">
            <w:pPr>
              <w:pStyle w:val="ConsPlusNormal"/>
            </w:pPr>
          </w:p>
        </w:tc>
        <w:tc>
          <w:tcPr>
            <w:tcW w:w="1191" w:type="dxa"/>
          </w:tcPr>
          <w:p w:rsidR="002B4F25" w:rsidRDefault="002B4F25">
            <w:pPr>
              <w:pStyle w:val="ConsPlusNormal"/>
            </w:pPr>
          </w:p>
        </w:tc>
      </w:tr>
      <w:tr w:rsidR="002B4F25">
        <w:tblPrEx>
          <w:tblBorders>
            <w:insideH w:val="nil"/>
          </w:tblBorders>
        </w:tblPrEx>
        <w:tc>
          <w:tcPr>
            <w:tcW w:w="9404" w:type="dxa"/>
            <w:gridSpan w:val="12"/>
            <w:tcBorders>
              <w:top w:val="nil"/>
              <w:left w:val="nil"/>
              <w:bottom w:val="nil"/>
            </w:tcBorders>
            <w:vAlign w:val="bottom"/>
          </w:tcPr>
          <w:p w:rsidR="002B4F25" w:rsidRDefault="002B4F25">
            <w:pPr>
              <w:pStyle w:val="ConsPlusNormal"/>
              <w:jc w:val="right"/>
            </w:pPr>
            <w:r>
              <w:t>Всего</w:t>
            </w:r>
          </w:p>
        </w:tc>
        <w:tc>
          <w:tcPr>
            <w:tcW w:w="1191" w:type="dxa"/>
          </w:tcPr>
          <w:p w:rsidR="002B4F25" w:rsidRDefault="002B4F25">
            <w:pPr>
              <w:pStyle w:val="ConsPlusNormal"/>
            </w:pPr>
          </w:p>
        </w:tc>
      </w:tr>
    </w:tbl>
    <w:p w:rsidR="002B4F25" w:rsidRDefault="002B4F2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0"/>
        <w:gridCol w:w="615"/>
        <w:gridCol w:w="850"/>
        <w:gridCol w:w="650"/>
        <w:gridCol w:w="780"/>
        <w:gridCol w:w="862"/>
        <w:gridCol w:w="749"/>
        <w:gridCol w:w="584"/>
        <w:gridCol w:w="1485"/>
        <w:gridCol w:w="1065"/>
        <w:gridCol w:w="1335"/>
        <w:gridCol w:w="630"/>
      </w:tblGrid>
      <w:tr w:rsidR="002B4F25">
        <w:tc>
          <w:tcPr>
            <w:tcW w:w="2425" w:type="dxa"/>
            <w:gridSpan w:val="3"/>
            <w:vMerge w:val="restart"/>
            <w:tcBorders>
              <w:left w:val="nil"/>
            </w:tcBorders>
          </w:tcPr>
          <w:p w:rsidR="002B4F25" w:rsidRDefault="002B4F25">
            <w:pPr>
              <w:pStyle w:val="ConsPlusNormal"/>
              <w:jc w:val="center"/>
            </w:pPr>
            <w:r>
              <w:t>Основание для проведения операции</w:t>
            </w:r>
          </w:p>
        </w:tc>
        <w:tc>
          <w:tcPr>
            <w:tcW w:w="8140" w:type="dxa"/>
            <w:gridSpan w:val="9"/>
          </w:tcPr>
          <w:p w:rsidR="002B4F25" w:rsidRDefault="002B4F25">
            <w:pPr>
              <w:pStyle w:val="ConsPlusNormal"/>
              <w:jc w:val="center"/>
            </w:pPr>
            <w:r>
              <w:t>Исполнение операции</w:t>
            </w:r>
          </w:p>
        </w:tc>
      </w:tr>
      <w:tr w:rsidR="002B4F25">
        <w:tc>
          <w:tcPr>
            <w:tcW w:w="2425" w:type="dxa"/>
            <w:gridSpan w:val="3"/>
            <w:vMerge/>
            <w:tcBorders>
              <w:left w:val="nil"/>
            </w:tcBorders>
          </w:tcPr>
          <w:p w:rsidR="002B4F25" w:rsidRDefault="002B4F25">
            <w:pPr>
              <w:pStyle w:val="ConsPlusNormal"/>
            </w:pPr>
          </w:p>
        </w:tc>
        <w:tc>
          <w:tcPr>
            <w:tcW w:w="1430" w:type="dxa"/>
            <w:gridSpan w:val="2"/>
            <w:vMerge w:val="restart"/>
          </w:tcPr>
          <w:p w:rsidR="002B4F25" w:rsidRDefault="002B4F25">
            <w:pPr>
              <w:pStyle w:val="ConsPlusNormal"/>
              <w:jc w:val="center"/>
            </w:pPr>
            <w:r>
              <w:t>распоряжение</w:t>
            </w:r>
          </w:p>
        </w:tc>
        <w:tc>
          <w:tcPr>
            <w:tcW w:w="6710" w:type="dxa"/>
            <w:gridSpan w:val="7"/>
          </w:tcPr>
          <w:p w:rsidR="002B4F25" w:rsidRDefault="002B4F25">
            <w:pPr>
              <w:pStyle w:val="ConsPlusNormal"/>
              <w:jc w:val="center"/>
            </w:pPr>
            <w:r>
              <w:t>в том числе по бюджетам</w:t>
            </w:r>
          </w:p>
        </w:tc>
      </w:tr>
      <w:tr w:rsidR="002B4F25">
        <w:tc>
          <w:tcPr>
            <w:tcW w:w="960" w:type="dxa"/>
            <w:vMerge w:val="restart"/>
            <w:tcBorders>
              <w:left w:val="nil"/>
            </w:tcBorders>
          </w:tcPr>
          <w:p w:rsidR="002B4F25" w:rsidRDefault="002B4F25">
            <w:pPr>
              <w:pStyle w:val="ConsPlusNormal"/>
              <w:jc w:val="center"/>
            </w:pPr>
            <w:r>
              <w:t>наименование</w:t>
            </w:r>
          </w:p>
        </w:tc>
        <w:tc>
          <w:tcPr>
            <w:tcW w:w="615" w:type="dxa"/>
            <w:vMerge w:val="restart"/>
          </w:tcPr>
          <w:p w:rsidR="002B4F25" w:rsidRDefault="002B4F25">
            <w:pPr>
              <w:pStyle w:val="ConsPlusNormal"/>
              <w:jc w:val="center"/>
            </w:pPr>
            <w:r>
              <w:t>номер</w:t>
            </w:r>
          </w:p>
        </w:tc>
        <w:tc>
          <w:tcPr>
            <w:tcW w:w="850" w:type="dxa"/>
            <w:vMerge w:val="restart"/>
          </w:tcPr>
          <w:p w:rsidR="002B4F25" w:rsidRDefault="002B4F25">
            <w:pPr>
              <w:pStyle w:val="ConsPlusNormal"/>
              <w:jc w:val="center"/>
            </w:pPr>
            <w:r>
              <w:t>дата</w:t>
            </w:r>
          </w:p>
        </w:tc>
        <w:tc>
          <w:tcPr>
            <w:tcW w:w="1430" w:type="dxa"/>
            <w:gridSpan w:val="2"/>
            <w:vMerge/>
          </w:tcPr>
          <w:p w:rsidR="002B4F25" w:rsidRDefault="002B4F25">
            <w:pPr>
              <w:pStyle w:val="ConsPlusNormal"/>
            </w:pPr>
          </w:p>
        </w:tc>
        <w:tc>
          <w:tcPr>
            <w:tcW w:w="862" w:type="dxa"/>
            <w:vMerge w:val="restart"/>
          </w:tcPr>
          <w:p w:rsidR="002B4F25" w:rsidRDefault="002B4F25">
            <w:pPr>
              <w:pStyle w:val="ConsPlusNormal"/>
              <w:jc w:val="center"/>
            </w:pPr>
            <w:r>
              <w:t>федеральный</w:t>
            </w:r>
          </w:p>
        </w:tc>
        <w:tc>
          <w:tcPr>
            <w:tcW w:w="749" w:type="dxa"/>
            <w:vMerge w:val="restart"/>
          </w:tcPr>
          <w:p w:rsidR="002B4F25" w:rsidRDefault="002B4F25">
            <w:pPr>
              <w:pStyle w:val="ConsPlusNormal"/>
              <w:jc w:val="center"/>
            </w:pPr>
            <w:r>
              <w:t>субъекта Российской Федер</w:t>
            </w:r>
            <w:r>
              <w:lastRenderedPageBreak/>
              <w:t>ации</w:t>
            </w:r>
          </w:p>
        </w:tc>
        <w:tc>
          <w:tcPr>
            <w:tcW w:w="584" w:type="dxa"/>
            <w:vMerge w:val="restart"/>
          </w:tcPr>
          <w:p w:rsidR="002B4F25" w:rsidRDefault="002B4F25">
            <w:pPr>
              <w:pStyle w:val="ConsPlusNormal"/>
              <w:jc w:val="center"/>
            </w:pPr>
            <w:r>
              <w:lastRenderedPageBreak/>
              <w:t>местный</w:t>
            </w:r>
          </w:p>
        </w:tc>
        <w:tc>
          <w:tcPr>
            <w:tcW w:w="3885" w:type="dxa"/>
            <w:gridSpan w:val="3"/>
          </w:tcPr>
          <w:p w:rsidR="002B4F25" w:rsidRDefault="002B4F25">
            <w:pPr>
              <w:pStyle w:val="ConsPlusNormal"/>
              <w:jc w:val="center"/>
            </w:pPr>
            <w:r>
              <w:t>внебюджетные фонды</w:t>
            </w:r>
          </w:p>
        </w:tc>
        <w:tc>
          <w:tcPr>
            <w:tcW w:w="630" w:type="dxa"/>
            <w:vMerge w:val="restart"/>
          </w:tcPr>
          <w:p w:rsidR="002B4F25" w:rsidRDefault="002B4F25">
            <w:pPr>
              <w:pStyle w:val="ConsPlusNormal"/>
              <w:jc w:val="center"/>
            </w:pPr>
            <w:r>
              <w:t>иные получатели</w:t>
            </w:r>
          </w:p>
        </w:tc>
      </w:tr>
      <w:tr w:rsidR="002B4F25">
        <w:tc>
          <w:tcPr>
            <w:tcW w:w="960" w:type="dxa"/>
            <w:vMerge/>
            <w:tcBorders>
              <w:left w:val="nil"/>
            </w:tcBorders>
          </w:tcPr>
          <w:p w:rsidR="002B4F25" w:rsidRDefault="002B4F25">
            <w:pPr>
              <w:pStyle w:val="ConsPlusNormal"/>
            </w:pPr>
          </w:p>
        </w:tc>
        <w:tc>
          <w:tcPr>
            <w:tcW w:w="615" w:type="dxa"/>
            <w:vMerge/>
          </w:tcPr>
          <w:p w:rsidR="002B4F25" w:rsidRDefault="002B4F25">
            <w:pPr>
              <w:pStyle w:val="ConsPlusNormal"/>
            </w:pPr>
          </w:p>
        </w:tc>
        <w:tc>
          <w:tcPr>
            <w:tcW w:w="850" w:type="dxa"/>
            <w:vMerge/>
          </w:tcPr>
          <w:p w:rsidR="002B4F25" w:rsidRDefault="002B4F25">
            <w:pPr>
              <w:pStyle w:val="ConsPlusNormal"/>
            </w:pPr>
          </w:p>
        </w:tc>
        <w:tc>
          <w:tcPr>
            <w:tcW w:w="650" w:type="dxa"/>
          </w:tcPr>
          <w:p w:rsidR="002B4F25" w:rsidRDefault="002B4F25">
            <w:pPr>
              <w:pStyle w:val="ConsPlusNormal"/>
              <w:jc w:val="center"/>
            </w:pPr>
            <w:r>
              <w:t>номер</w:t>
            </w:r>
          </w:p>
        </w:tc>
        <w:tc>
          <w:tcPr>
            <w:tcW w:w="780" w:type="dxa"/>
          </w:tcPr>
          <w:p w:rsidR="002B4F25" w:rsidRDefault="002B4F25">
            <w:pPr>
              <w:pStyle w:val="ConsPlusNormal"/>
              <w:jc w:val="center"/>
            </w:pPr>
            <w:r>
              <w:t>дата</w:t>
            </w:r>
          </w:p>
        </w:tc>
        <w:tc>
          <w:tcPr>
            <w:tcW w:w="862" w:type="dxa"/>
            <w:vMerge/>
          </w:tcPr>
          <w:p w:rsidR="002B4F25" w:rsidRDefault="002B4F25">
            <w:pPr>
              <w:pStyle w:val="ConsPlusNormal"/>
            </w:pPr>
          </w:p>
        </w:tc>
        <w:tc>
          <w:tcPr>
            <w:tcW w:w="749" w:type="dxa"/>
            <w:vMerge/>
          </w:tcPr>
          <w:p w:rsidR="002B4F25" w:rsidRDefault="002B4F25">
            <w:pPr>
              <w:pStyle w:val="ConsPlusNormal"/>
            </w:pPr>
          </w:p>
        </w:tc>
        <w:tc>
          <w:tcPr>
            <w:tcW w:w="584" w:type="dxa"/>
            <w:vMerge/>
          </w:tcPr>
          <w:p w:rsidR="002B4F25" w:rsidRDefault="002B4F25">
            <w:pPr>
              <w:pStyle w:val="ConsPlusNormal"/>
            </w:pPr>
          </w:p>
        </w:tc>
        <w:tc>
          <w:tcPr>
            <w:tcW w:w="1485" w:type="dxa"/>
          </w:tcPr>
          <w:p w:rsidR="002B4F25" w:rsidRDefault="002B4F25">
            <w:pPr>
              <w:pStyle w:val="ConsPlusNormal"/>
              <w:jc w:val="center"/>
            </w:pPr>
            <w:r>
              <w:t xml:space="preserve">Фонд пенсионного и социального </w:t>
            </w:r>
            <w:r>
              <w:lastRenderedPageBreak/>
              <w:t>страхования Российской Федерации</w:t>
            </w:r>
          </w:p>
        </w:tc>
        <w:tc>
          <w:tcPr>
            <w:tcW w:w="1065" w:type="dxa"/>
          </w:tcPr>
          <w:p w:rsidR="002B4F25" w:rsidRDefault="002B4F25">
            <w:pPr>
              <w:pStyle w:val="ConsPlusNormal"/>
              <w:jc w:val="center"/>
            </w:pPr>
            <w:r>
              <w:lastRenderedPageBreak/>
              <w:t>Федеральный фонд обязател</w:t>
            </w:r>
            <w:r>
              <w:lastRenderedPageBreak/>
              <w:t>ьного медицинского страхования</w:t>
            </w:r>
          </w:p>
        </w:tc>
        <w:tc>
          <w:tcPr>
            <w:tcW w:w="1335" w:type="dxa"/>
          </w:tcPr>
          <w:p w:rsidR="002B4F25" w:rsidRDefault="002B4F25">
            <w:pPr>
              <w:pStyle w:val="ConsPlusNormal"/>
              <w:jc w:val="center"/>
            </w:pPr>
            <w:r>
              <w:lastRenderedPageBreak/>
              <w:t>территориальный фонд обязательно</w:t>
            </w:r>
            <w:r>
              <w:lastRenderedPageBreak/>
              <w:t>го медицинского страхования</w:t>
            </w:r>
          </w:p>
        </w:tc>
        <w:tc>
          <w:tcPr>
            <w:tcW w:w="630" w:type="dxa"/>
            <w:vMerge/>
          </w:tcPr>
          <w:p w:rsidR="002B4F25" w:rsidRDefault="002B4F25">
            <w:pPr>
              <w:pStyle w:val="ConsPlusNormal"/>
            </w:pPr>
          </w:p>
        </w:tc>
      </w:tr>
      <w:tr w:rsidR="002B4F25">
        <w:tc>
          <w:tcPr>
            <w:tcW w:w="960" w:type="dxa"/>
            <w:tcBorders>
              <w:left w:val="nil"/>
            </w:tcBorders>
          </w:tcPr>
          <w:p w:rsidR="002B4F25" w:rsidRDefault="002B4F25">
            <w:pPr>
              <w:pStyle w:val="ConsPlusNormal"/>
              <w:jc w:val="center"/>
            </w:pPr>
            <w:r>
              <w:lastRenderedPageBreak/>
              <w:t>1</w:t>
            </w:r>
          </w:p>
        </w:tc>
        <w:tc>
          <w:tcPr>
            <w:tcW w:w="615" w:type="dxa"/>
          </w:tcPr>
          <w:p w:rsidR="002B4F25" w:rsidRDefault="002B4F25">
            <w:pPr>
              <w:pStyle w:val="ConsPlusNormal"/>
              <w:jc w:val="center"/>
            </w:pPr>
            <w:r>
              <w:t>2</w:t>
            </w:r>
          </w:p>
        </w:tc>
        <w:tc>
          <w:tcPr>
            <w:tcW w:w="850" w:type="dxa"/>
          </w:tcPr>
          <w:p w:rsidR="002B4F25" w:rsidRDefault="002B4F25">
            <w:pPr>
              <w:pStyle w:val="ConsPlusNormal"/>
              <w:jc w:val="center"/>
            </w:pPr>
            <w:r>
              <w:t>3</w:t>
            </w:r>
          </w:p>
        </w:tc>
        <w:tc>
          <w:tcPr>
            <w:tcW w:w="650" w:type="dxa"/>
          </w:tcPr>
          <w:p w:rsidR="002B4F25" w:rsidRDefault="002B4F25">
            <w:pPr>
              <w:pStyle w:val="ConsPlusNormal"/>
              <w:jc w:val="center"/>
            </w:pPr>
            <w:r>
              <w:t>14</w:t>
            </w:r>
          </w:p>
        </w:tc>
        <w:tc>
          <w:tcPr>
            <w:tcW w:w="780" w:type="dxa"/>
          </w:tcPr>
          <w:p w:rsidR="002B4F25" w:rsidRDefault="002B4F25">
            <w:pPr>
              <w:pStyle w:val="ConsPlusNormal"/>
              <w:jc w:val="center"/>
            </w:pPr>
            <w:r>
              <w:t>15</w:t>
            </w:r>
          </w:p>
        </w:tc>
        <w:tc>
          <w:tcPr>
            <w:tcW w:w="862" w:type="dxa"/>
          </w:tcPr>
          <w:p w:rsidR="002B4F25" w:rsidRDefault="002B4F25">
            <w:pPr>
              <w:pStyle w:val="ConsPlusNormal"/>
              <w:jc w:val="center"/>
            </w:pPr>
            <w:r>
              <w:t>16</w:t>
            </w:r>
          </w:p>
        </w:tc>
        <w:tc>
          <w:tcPr>
            <w:tcW w:w="749" w:type="dxa"/>
          </w:tcPr>
          <w:p w:rsidR="002B4F25" w:rsidRDefault="002B4F25">
            <w:pPr>
              <w:pStyle w:val="ConsPlusNormal"/>
              <w:jc w:val="center"/>
            </w:pPr>
            <w:r>
              <w:t>17</w:t>
            </w:r>
          </w:p>
        </w:tc>
        <w:tc>
          <w:tcPr>
            <w:tcW w:w="584" w:type="dxa"/>
          </w:tcPr>
          <w:p w:rsidR="002B4F25" w:rsidRDefault="002B4F25">
            <w:pPr>
              <w:pStyle w:val="ConsPlusNormal"/>
              <w:jc w:val="center"/>
            </w:pPr>
            <w:r>
              <w:t>18</w:t>
            </w:r>
          </w:p>
        </w:tc>
        <w:tc>
          <w:tcPr>
            <w:tcW w:w="1485" w:type="dxa"/>
          </w:tcPr>
          <w:p w:rsidR="002B4F25" w:rsidRDefault="002B4F25">
            <w:pPr>
              <w:pStyle w:val="ConsPlusNormal"/>
              <w:jc w:val="center"/>
            </w:pPr>
            <w:r>
              <w:t>19</w:t>
            </w:r>
          </w:p>
        </w:tc>
        <w:tc>
          <w:tcPr>
            <w:tcW w:w="1065" w:type="dxa"/>
          </w:tcPr>
          <w:p w:rsidR="002B4F25" w:rsidRDefault="002B4F25">
            <w:pPr>
              <w:pStyle w:val="ConsPlusNormal"/>
              <w:jc w:val="center"/>
            </w:pPr>
            <w:r>
              <w:t>20</w:t>
            </w:r>
          </w:p>
        </w:tc>
        <w:tc>
          <w:tcPr>
            <w:tcW w:w="1335" w:type="dxa"/>
          </w:tcPr>
          <w:p w:rsidR="002B4F25" w:rsidRDefault="002B4F25">
            <w:pPr>
              <w:pStyle w:val="ConsPlusNormal"/>
              <w:jc w:val="center"/>
            </w:pPr>
            <w:r>
              <w:t>21</w:t>
            </w:r>
          </w:p>
        </w:tc>
        <w:tc>
          <w:tcPr>
            <w:tcW w:w="630" w:type="dxa"/>
          </w:tcPr>
          <w:p w:rsidR="002B4F25" w:rsidRDefault="002B4F25">
            <w:pPr>
              <w:pStyle w:val="ConsPlusNormal"/>
              <w:jc w:val="center"/>
            </w:pPr>
            <w:r>
              <w:t>22</w:t>
            </w:r>
          </w:p>
        </w:tc>
      </w:tr>
      <w:tr w:rsidR="002B4F25">
        <w:tc>
          <w:tcPr>
            <w:tcW w:w="960" w:type="dxa"/>
            <w:tcBorders>
              <w:left w:val="nil"/>
            </w:tcBorders>
          </w:tcPr>
          <w:p w:rsidR="002B4F25" w:rsidRDefault="002B4F25">
            <w:pPr>
              <w:pStyle w:val="ConsPlusNormal"/>
            </w:pPr>
          </w:p>
        </w:tc>
        <w:tc>
          <w:tcPr>
            <w:tcW w:w="615" w:type="dxa"/>
          </w:tcPr>
          <w:p w:rsidR="002B4F25" w:rsidRDefault="002B4F25">
            <w:pPr>
              <w:pStyle w:val="ConsPlusNormal"/>
            </w:pPr>
          </w:p>
        </w:tc>
        <w:tc>
          <w:tcPr>
            <w:tcW w:w="850" w:type="dxa"/>
          </w:tcPr>
          <w:p w:rsidR="002B4F25" w:rsidRDefault="002B4F25">
            <w:pPr>
              <w:pStyle w:val="ConsPlusNormal"/>
            </w:pPr>
          </w:p>
        </w:tc>
        <w:tc>
          <w:tcPr>
            <w:tcW w:w="650" w:type="dxa"/>
          </w:tcPr>
          <w:p w:rsidR="002B4F25" w:rsidRDefault="002B4F25">
            <w:pPr>
              <w:pStyle w:val="ConsPlusNormal"/>
            </w:pPr>
          </w:p>
        </w:tc>
        <w:tc>
          <w:tcPr>
            <w:tcW w:w="780" w:type="dxa"/>
          </w:tcPr>
          <w:p w:rsidR="002B4F25" w:rsidRDefault="002B4F25">
            <w:pPr>
              <w:pStyle w:val="ConsPlusNormal"/>
            </w:pPr>
          </w:p>
        </w:tc>
        <w:tc>
          <w:tcPr>
            <w:tcW w:w="862" w:type="dxa"/>
          </w:tcPr>
          <w:p w:rsidR="002B4F25" w:rsidRDefault="002B4F25">
            <w:pPr>
              <w:pStyle w:val="ConsPlusNormal"/>
            </w:pPr>
          </w:p>
        </w:tc>
        <w:tc>
          <w:tcPr>
            <w:tcW w:w="749" w:type="dxa"/>
          </w:tcPr>
          <w:p w:rsidR="002B4F25" w:rsidRDefault="002B4F25">
            <w:pPr>
              <w:pStyle w:val="ConsPlusNormal"/>
            </w:pPr>
          </w:p>
        </w:tc>
        <w:tc>
          <w:tcPr>
            <w:tcW w:w="584" w:type="dxa"/>
          </w:tcPr>
          <w:p w:rsidR="002B4F25" w:rsidRDefault="002B4F25">
            <w:pPr>
              <w:pStyle w:val="ConsPlusNormal"/>
            </w:pPr>
          </w:p>
        </w:tc>
        <w:tc>
          <w:tcPr>
            <w:tcW w:w="1485" w:type="dxa"/>
          </w:tcPr>
          <w:p w:rsidR="002B4F25" w:rsidRDefault="002B4F25">
            <w:pPr>
              <w:pStyle w:val="ConsPlusNormal"/>
            </w:pPr>
          </w:p>
        </w:tc>
        <w:tc>
          <w:tcPr>
            <w:tcW w:w="1065" w:type="dxa"/>
          </w:tcPr>
          <w:p w:rsidR="002B4F25" w:rsidRDefault="002B4F25">
            <w:pPr>
              <w:pStyle w:val="ConsPlusNormal"/>
            </w:pPr>
          </w:p>
        </w:tc>
        <w:tc>
          <w:tcPr>
            <w:tcW w:w="1335" w:type="dxa"/>
          </w:tcPr>
          <w:p w:rsidR="002B4F25" w:rsidRDefault="002B4F25">
            <w:pPr>
              <w:pStyle w:val="ConsPlusNormal"/>
            </w:pPr>
          </w:p>
        </w:tc>
        <w:tc>
          <w:tcPr>
            <w:tcW w:w="630" w:type="dxa"/>
          </w:tcPr>
          <w:p w:rsidR="002B4F25" w:rsidRDefault="002B4F25">
            <w:pPr>
              <w:pStyle w:val="ConsPlusNormal"/>
            </w:pPr>
          </w:p>
        </w:tc>
      </w:tr>
      <w:tr w:rsidR="002B4F25">
        <w:tc>
          <w:tcPr>
            <w:tcW w:w="960" w:type="dxa"/>
            <w:tcBorders>
              <w:left w:val="nil"/>
            </w:tcBorders>
          </w:tcPr>
          <w:p w:rsidR="002B4F25" w:rsidRDefault="002B4F25">
            <w:pPr>
              <w:pStyle w:val="ConsPlusNormal"/>
            </w:pPr>
          </w:p>
        </w:tc>
        <w:tc>
          <w:tcPr>
            <w:tcW w:w="615" w:type="dxa"/>
          </w:tcPr>
          <w:p w:rsidR="002B4F25" w:rsidRDefault="002B4F25">
            <w:pPr>
              <w:pStyle w:val="ConsPlusNormal"/>
            </w:pPr>
          </w:p>
        </w:tc>
        <w:tc>
          <w:tcPr>
            <w:tcW w:w="850" w:type="dxa"/>
          </w:tcPr>
          <w:p w:rsidR="002B4F25" w:rsidRDefault="002B4F25">
            <w:pPr>
              <w:pStyle w:val="ConsPlusNormal"/>
            </w:pPr>
          </w:p>
        </w:tc>
        <w:tc>
          <w:tcPr>
            <w:tcW w:w="650" w:type="dxa"/>
          </w:tcPr>
          <w:p w:rsidR="002B4F25" w:rsidRDefault="002B4F25">
            <w:pPr>
              <w:pStyle w:val="ConsPlusNormal"/>
            </w:pPr>
          </w:p>
        </w:tc>
        <w:tc>
          <w:tcPr>
            <w:tcW w:w="780" w:type="dxa"/>
          </w:tcPr>
          <w:p w:rsidR="002B4F25" w:rsidRDefault="002B4F25">
            <w:pPr>
              <w:pStyle w:val="ConsPlusNormal"/>
            </w:pPr>
          </w:p>
        </w:tc>
        <w:tc>
          <w:tcPr>
            <w:tcW w:w="862" w:type="dxa"/>
          </w:tcPr>
          <w:p w:rsidR="002B4F25" w:rsidRDefault="002B4F25">
            <w:pPr>
              <w:pStyle w:val="ConsPlusNormal"/>
            </w:pPr>
          </w:p>
        </w:tc>
        <w:tc>
          <w:tcPr>
            <w:tcW w:w="749" w:type="dxa"/>
          </w:tcPr>
          <w:p w:rsidR="002B4F25" w:rsidRDefault="002B4F25">
            <w:pPr>
              <w:pStyle w:val="ConsPlusNormal"/>
            </w:pPr>
          </w:p>
        </w:tc>
        <w:tc>
          <w:tcPr>
            <w:tcW w:w="584" w:type="dxa"/>
          </w:tcPr>
          <w:p w:rsidR="002B4F25" w:rsidRDefault="002B4F25">
            <w:pPr>
              <w:pStyle w:val="ConsPlusNormal"/>
            </w:pPr>
          </w:p>
        </w:tc>
        <w:tc>
          <w:tcPr>
            <w:tcW w:w="1485" w:type="dxa"/>
          </w:tcPr>
          <w:p w:rsidR="002B4F25" w:rsidRDefault="002B4F25">
            <w:pPr>
              <w:pStyle w:val="ConsPlusNormal"/>
            </w:pPr>
          </w:p>
        </w:tc>
        <w:tc>
          <w:tcPr>
            <w:tcW w:w="1065" w:type="dxa"/>
          </w:tcPr>
          <w:p w:rsidR="002B4F25" w:rsidRDefault="002B4F25">
            <w:pPr>
              <w:pStyle w:val="ConsPlusNormal"/>
            </w:pPr>
          </w:p>
        </w:tc>
        <w:tc>
          <w:tcPr>
            <w:tcW w:w="1335" w:type="dxa"/>
          </w:tcPr>
          <w:p w:rsidR="002B4F25" w:rsidRDefault="002B4F25">
            <w:pPr>
              <w:pStyle w:val="ConsPlusNormal"/>
            </w:pPr>
          </w:p>
        </w:tc>
        <w:tc>
          <w:tcPr>
            <w:tcW w:w="630" w:type="dxa"/>
          </w:tcPr>
          <w:p w:rsidR="002B4F25" w:rsidRDefault="002B4F25">
            <w:pPr>
              <w:pStyle w:val="ConsPlusNormal"/>
            </w:pPr>
          </w:p>
        </w:tc>
      </w:tr>
      <w:tr w:rsidR="002B4F25">
        <w:tc>
          <w:tcPr>
            <w:tcW w:w="960" w:type="dxa"/>
            <w:tcBorders>
              <w:left w:val="nil"/>
            </w:tcBorders>
          </w:tcPr>
          <w:p w:rsidR="002B4F25" w:rsidRDefault="002B4F25">
            <w:pPr>
              <w:pStyle w:val="ConsPlusNormal"/>
            </w:pPr>
          </w:p>
        </w:tc>
        <w:tc>
          <w:tcPr>
            <w:tcW w:w="615" w:type="dxa"/>
          </w:tcPr>
          <w:p w:rsidR="002B4F25" w:rsidRDefault="002B4F25">
            <w:pPr>
              <w:pStyle w:val="ConsPlusNormal"/>
            </w:pPr>
          </w:p>
        </w:tc>
        <w:tc>
          <w:tcPr>
            <w:tcW w:w="850" w:type="dxa"/>
          </w:tcPr>
          <w:p w:rsidR="002B4F25" w:rsidRDefault="002B4F25">
            <w:pPr>
              <w:pStyle w:val="ConsPlusNormal"/>
            </w:pPr>
          </w:p>
        </w:tc>
        <w:tc>
          <w:tcPr>
            <w:tcW w:w="650" w:type="dxa"/>
          </w:tcPr>
          <w:p w:rsidR="002B4F25" w:rsidRDefault="002B4F25">
            <w:pPr>
              <w:pStyle w:val="ConsPlusNormal"/>
            </w:pPr>
          </w:p>
        </w:tc>
        <w:tc>
          <w:tcPr>
            <w:tcW w:w="780" w:type="dxa"/>
          </w:tcPr>
          <w:p w:rsidR="002B4F25" w:rsidRDefault="002B4F25">
            <w:pPr>
              <w:pStyle w:val="ConsPlusNormal"/>
            </w:pPr>
          </w:p>
        </w:tc>
        <w:tc>
          <w:tcPr>
            <w:tcW w:w="862" w:type="dxa"/>
          </w:tcPr>
          <w:p w:rsidR="002B4F25" w:rsidRDefault="002B4F25">
            <w:pPr>
              <w:pStyle w:val="ConsPlusNormal"/>
            </w:pPr>
          </w:p>
        </w:tc>
        <w:tc>
          <w:tcPr>
            <w:tcW w:w="749" w:type="dxa"/>
          </w:tcPr>
          <w:p w:rsidR="002B4F25" w:rsidRDefault="002B4F25">
            <w:pPr>
              <w:pStyle w:val="ConsPlusNormal"/>
            </w:pPr>
          </w:p>
        </w:tc>
        <w:tc>
          <w:tcPr>
            <w:tcW w:w="584" w:type="dxa"/>
          </w:tcPr>
          <w:p w:rsidR="002B4F25" w:rsidRDefault="002B4F25">
            <w:pPr>
              <w:pStyle w:val="ConsPlusNormal"/>
            </w:pPr>
          </w:p>
        </w:tc>
        <w:tc>
          <w:tcPr>
            <w:tcW w:w="1485" w:type="dxa"/>
          </w:tcPr>
          <w:p w:rsidR="002B4F25" w:rsidRDefault="002B4F25">
            <w:pPr>
              <w:pStyle w:val="ConsPlusNormal"/>
            </w:pPr>
          </w:p>
        </w:tc>
        <w:tc>
          <w:tcPr>
            <w:tcW w:w="1065" w:type="dxa"/>
          </w:tcPr>
          <w:p w:rsidR="002B4F25" w:rsidRDefault="002B4F25">
            <w:pPr>
              <w:pStyle w:val="ConsPlusNormal"/>
            </w:pPr>
          </w:p>
        </w:tc>
        <w:tc>
          <w:tcPr>
            <w:tcW w:w="1335" w:type="dxa"/>
          </w:tcPr>
          <w:p w:rsidR="002B4F25" w:rsidRDefault="002B4F25">
            <w:pPr>
              <w:pStyle w:val="ConsPlusNormal"/>
            </w:pPr>
          </w:p>
        </w:tc>
        <w:tc>
          <w:tcPr>
            <w:tcW w:w="630" w:type="dxa"/>
          </w:tcPr>
          <w:p w:rsidR="002B4F25" w:rsidRDefault="002B4F25">
            <w:pPr>
              <w:pStyle w:val="ConsPlusNormal"/>
            </w:pPr>
          </w:p>
        </w:tc>
      </w:tr>
      <w:tr w:rsidR="002B4F25">
        <w:tc>
          <w:tcPr>
            <w:tcW w:w="3855" w:type="dxa"/>
            <w:gridSpan w:val="5"/>
            <w:tcBorders>
              <w:left w:val="nil"/>
              <w:bottom w:val="nil"/>
            </w:tcBorders>
            <w:vAlign w:val="bottom"/>
          </w:tcPr>
          <w:p w:rsidR="002B4F25" w:rsidRDefault="002B4F25">
            <w:pPr>
              <w:pStyle w:val="ConsPlusNormal"/>
              <w:jc w:val="right"/>
            </w:pPr>
            <w:r>
              <w:t>Итого по коду БК</w:t>
            </w:r>
          </w:p>
        </w:tc>
        <w:tc>
          <w:tcPr>
            <w:tcW w:w="862" w:type="dxa"/>
          </w:tcPr>
          <w:p w:rsidR="002B4F25" w:rsidRDefault="002B4F25">
            <w:pPr>
              <w:pStyle w:val="ConsPlusNormal"/>
            </w:pPr>
          </w:p>
        </w:tc>
        <w:tc>
          <w:tcPr>
            <w:tcW w:w="749" w:type="dxa"/>
          </w:tcPr>
          <w:p w:rsidR="002B4F25" w:rsidRDefault="002B4F25">
            <w:pPr>
              <w:pStyle w:val="ConsPlusNormal"/>
            </w:pPr>
          </w:p>
        </w:tc>
        <w:tc>
          <w:tcPr>
            <w:tcW w:w="584" w:type="dxa"/>
          </w:tcPr>
          <w:p w:rsidR="002B4F25" w:rsidRDefault="002B4F25">
            <w:pPr>
              <w:pStyle w:val="ConsPlusNormal"/>
            </w:pPr>
          </w:p>
        </w:tc>
        <w:tc>
          <w:tcPr>
            <w:tcW w:w="1485" w:type="dxa"/>
          </w:tcPr>
          <w:p w:rsidR="002B4F25" w:rsidRDefault="002B4F25">
            <w:pPr>
              <w:pStyle w:val="ConsPlusNormal"/>
            </w:pPr>
          </w:p>
        </w:tc>
        <w:tc>
          <w:tcPr>
            <w:tcW w:w="1065" w:type="dxa"/>
          </w:tcPr>
          <w:p w:rsidR="002B4F25" w:rsidRDefault="002B4F25">
            <w:pPr>
              <w:pStyle w:val="ConsPlusNormal"/>
            </w:pPr>
          </w:p>
        </w:tc>
        <w:tc>
          <w:tcPr>
            <w:tcW w:w="1335" w:type="dxa"/>
          </w:tcPr>
          <w:p w:rsidR="002B4F25" w:rsidRDefault="002B4F25">
            <w:pPr>
              <w:pStyle w:val="ConsPlusNormal"/>
            </w:pPr>
          </w:p>
        </w:tc>
        <w:tc>
          <w:tcPr>
            <w:tcW w:w="630" w:type="dxa"/>
          </w:tcPr>
          <w:p w:rsidR="002B4F25" w:rsidRDefault="002B4F25">
            <w:pPr>
              <w:pStyle w:val="ConsPlusNormal"/>
            </w:pPr>
          </w:p>
        </w:tc>
      </w:tr>
      <w:tr w:rsidR="002B4F25">
        <w:tblPrEx>
          <w:tblBorders>
            <w:right w:val="nil"/>
            <w:insideV w:val="nil"/>
          </w:tblBorders>
        </w:tblPrEx>
        <w:tc>
          <w:tcPr>
            <w:tcW w:w="3855" w:type="dxa"/>
            <w:gridSpan w:val="5"/>
            <w:tcBorders>
              <w:top w:val="nil"/>
              <w:bottom w:val="nil"/>
            </w:tcBorders>
          </w:tcPr>
          <w:p w:rsidR="002B4F25" w:rsidRDefault="002B4F25">
            <w:pPr>
              <w:pStyle w:val="ConsPlusNormal"/>
            </w:pPr>
          </w:p>
        </w:tc>
        <w:tc>
          <w:tcPr>
            <w:tcW w:w="862" w:type="dxa"/>
          </w:tcPr>
          <w:p w:rsidR="002B4F25" w:rsidRDefault="002B4F25">
            <w:pPr>
              <w:pStyle w:val="ConsPlusNormal"/>
            </w:pPr>
          </w:p>
        </w:tc>
        <w:tc>
          <w:tcPr>
            <w:tcW w:w="749" w:type="dxa"/>
          </w:tcPr>
          <w:p w:rsidR="002B4F25" w:rsidRDefault="002B4F25">
            <w:pPr>
              <w:pStyle w:val="ConsPlusNormal"/>
            </w:pPr>
          </w:p>
        </w:tc>
        <w:tc>
          <w:tcPr>
            <w:tcW w:w="584" w:type="dxa"/>
          </w:tcPr>
          <w:p w:rsidR="002B4F25" w:rsidRDefault="002B4F25">
            <w:pPr>
              <w:pStyle w:val="ConsPlusNormal"/>
            </w:pPr>
          </w:p>
        </w:tc>
        <w:tc>
          <w:tcPr>
            <w:tcW w:w="1485" w:type="dxa"/>
          </w:tcPr>
          <w:p w:rsidR="002B4F25" w:rsidRDefault="002B4F25">
            <w:pPr>
              <w:pStyle w:val="ConsPlusNormal"/>
            </w:pPr>
          </w:p>
        </w:tc>
        <w:tc>
          <w:tcPr>
            <w:tcW w:w="1065" w:type="dxa"/>
          </w:tcPr>
          <w:p w:rsidR="002B4F25" w:rsidRDefault="002B4F25">
            <w:pPr>
              <w:pStyle w:val="ConsPlusNormal"/>
            </w:pPr>
          </w:p>
        </w:tc>
        <w:tc>
          <w:tcPr>
            <w:tcW w:w="1335" w:type="dxa"/>
          </w:tcPr>
          <w:p w:rsidR="002B4F25" w:rsidRDefault="002B4F25">
            <w:pPr>
              <w:pStyle w:val="ConsPlusNormal"/>
            </w:pPr>
          </w:p>
        </w:tc>
        <w:tc>
          <w:tcPr>
            <w:tcW w:w="630" w:type="dxa"/>
          </w:tcPr>
          <w:p w:rsidR="002B4F25" w:rsidRDefault="002B4F25">
            <w:pPr>
              <w:pStyle w:val="ConsPlusNormal"/>
            </w:pPr>
          </w:p>
        </w:tc>
      </w:tr>
      <w:tr w:rsidR="002B4F25">
        <w:tc>
          <w:tcPr>
            <w:tcW w:w="3855" w:type="dxa"/>
            <w:gridSpan w:val="5"/>
            <w:tcBorders>
              <w:top w:val="nil"/>
              <w:left w:val="nil"/>
              <w:bottom w:val="nil"/>
            </w:tcBorders>
            <w:vAlign w:val="bottom"/>
          </w:tcPr>
          <w:p w:rsidR="002B4F25" w:rsidRDefault="002B4F25">
            <w:pPr>
              <w:pStyle w:val="ConsPlusNormal"/>
              <w:jc w:val="right"/>
            </w:pPr>
            <w:r>
              <w:t>Всего</w:t>
            </w:r>
          </w:p>
        </w:tc>
        <w:tc>
          <w:tcPr>
            <w:tcW w:w="862" w:type="dxa"/>
          </w:tcPr>
          <w:p w:rsidR="002B4F25" w:rsidRDefault="002B4F25">
            <w:pPr>
              <w:pStyle w:val="ConsPlusNormal"/>
            </w:pPr>
          </w:p>
        </w:tc>
        <w:tc>
          <w:tcPr>
            <w:tcW w:w="749" w:type="dxa"/>
          </w:tcPr>
          <w:p w:rsidR="002B4F25" w:rsidRDefault="002B4F25">
            <w:pPr>
              <w:pStyle w:val="ConsPlusNormal"/>
            </w:pPr>
          </w:p>
        </w:tc>
        <w:tc>
          <w:tcPr>
            <w:tcW w:w="584" w:type="dxa"/>
          </w:tcPr>
          <w:p w:rsidR="002B4F25" w:rsidRDefault="002B4F25">
            <w:pPr>
              <w:pStyle w:val="ConsPlusNormal"/>
            </w:pPr>
          </w:p>
        </w:tc>
        <w:tc>
          <w:tcPr>
            <w:tcW w:w="1485" w:type="dxa"/>
          </w:tcPr>
          <w:p w:rsidR="002B4F25" w:rsidRDefault="002B4F25">
            <w:pPr>
              <w:pStyle w:val="ConsPlusNormal"/>
            </w:pPr>
          </w:p>
        </w:tc>
        <w:tc>
          <w:tcPr>
            <w:tcW w:w="1065" w:type="dxa"/>
          </w:tcPr>
          <w:p w:rsidR="002B4F25" w:rsidRDefault="002B4F25">
            <w:pPr>
              <w:pStyle w:val="ConsPlusNormal"/>
            </w:pPr>
          </w:p>
        </w:tc>
        <w:tc>
          <w:tcPr>
            <w:tcW w:w="1335" w:type="dxa"/>
          </w:tcPr>
          <w:p w:rsidR="002B4F25" w:rsidRDefault="002B4F25">
            <w:pPr>
              <w:pStyle w:val="ConsPlusNormal"/>
            </w:pPr>
          </w:p>
        </w:tc>
        <w:tc>
          <w:tcPr>
            <w:tcW w:w="630"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Форма 0531462, с. 2</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60" w:name="P2367"/>
            <w:bookmarkEnd w:id="60"/>
            <w:r>
              <w:t>Раздел II. Возвраты (перечисления) со счета органа Федерального казначейства в иностранной валюте</w:t>
            </w: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2B4F25">
        <w:tc>
          <w:tcPr>
            <w:tcW w:w="1701" w:type="dxa"/>
            <w:gridSpan w:val="3"/>
            <w:tcBorders>
              <w:left w:val="nil"/>
            </w:tcBorders>
          </w:tcPr>
          <w:p w:rsidR="002B4F25" w:rsidRDefault="002B4F25">
            <w:pPr>
              <w:pStyle w:val="ConsPlusNormal"/>
              <w:jc w:val="center"/>
            </w:pPr>
            <w:r>
              <w:lastRenderedPageBreak/>
              <w:t>Основание для проведения операции</w:t>
            </w:r>
          </w:p>
        </w:tc>
        <w:tc>
          <w:tcPr>
            <w:tcW w:w="4019" w:type="dxa"/>
            <w:gridSpan w:val="4"/>
          </w:tcPr>
          <w:p w:rsidR="002B4F25" w:rsidRDefault="002B4F25">
            <w:pPr>
              <w:pStyle w:val="ConsPlusNormal"/>
              <w:jc w:val="center"/>
            </w:pPr>
            <w:r>
              <w:t>Получатель</w:t>
            </w:r>
          </w:p>
        </w:tc>
        <w:tc>
          <w:tcPr>
            <w:tcW w:w="1304" w:type="dxa"/>
            <w:gridSpan w:val="2"/>
          </w:tcPr>
          <w:p w:rsidR="002B4F25" w:rsidRDefault="002B4F25">
            <w:pPr>
              <w:pStyle w:val="ConsPlusNormal"/>
              <w:jc w:val="center"/>
            </w:pPr>
            <w:r>
              <w:t>Код</w:t>
            </w:r>
          </w:p>
        </w:tc>
        <w:tc>
          <w:tcPr>
            <w:tcW w:w="1530" w:type="dxa"/>
            <w:gridSpan w:val="2"/>
          </w:tcPr>
          <w:p w:rsidR="002B4F25" w:rsidRDefault="002B4F25">
            <w:pPr>
              <w:pStyle w:val="ConsPlusNormal"/>
              <w:jc w:val="center"/>
            </w:pPr>
            <w:r>
              <w:t>Администратор доходов бюджета</w:t>
            </w:r>
          </w:p>
        </w:tc>
        <w:tc>
          <w:tcPr>
            <w:tcW w:w="850" w:type="dxa"/>
            <w:vMerge w:val="restart"/>
          </w:tcPr>
          <w:p w:rsidR="002B4F25" w:rsidRDefault="002B4F25">
            <w:pPr>
              <w:pStyle w:val="ConsPlusNormal"/>
              <w:jc w:val="center"/>
            </w:pPr>
            <w:r>
              <w:t>Код валюты</w:t>
            </w:r>
          </w:p>
        </w:tc>
        <w:tc>
          <w:tcPr>
            <w:tcW w:w="1191" w:type="dxa"/>
            <w:vMerge w:val="restart"/>
            <w:tcBorders>
              <w:right w:val="nil"/>
            </w:tcBorders>
          </w:tcPr>
          <w:p w:rsidR="002B4F25" w:rsidRDefault="002B4F25">
            <w:pPr>
              <w:pStyle w:val="ConsPlusNormal"/>
              <w:jc w:val="center"/>
            </w:pPr>
            <w:r>
              <w:t>Сумма, подлежащая возврату (перечислению)</w:t>
            </w:r>
          </w:p>
        </w:tc>
      </w:tr>
      <w:tr w:rsidR="002B4F25">
        <w:tc>
          <w:tcPr>
            <w:tcW w:w="680" w:type="dxa"/>
            <w:tcBorders>
              <w:left w:val="nil"/>
            </w:tcBorders>
          </w:tcPr>
          <w:p w:rsidR="002B4F25" w:rsidRDefault="002B4F25">
            <w:pPr>
              <w:pStyle w:val="ConsPlusNormal"/>
              <w:jc w:val="center"/>
            </w:pPr>
            <w:r>
              <w:t>наименование</w:t>
            </w:r>
          </w:p>
        </w:tc>
        <w:tc>
          <w:tcPr>
            <w:tcW w:w="567" w:type="dxa"/>
          </w:tcPr>
          <w:p w:rsidR="002B4F25" w:rsidRDefault="002B4F25">
            <w:pPr>
              <w:pStyle w:val="ConsPlusNormal"/>
              <w:jc w:val="center"/>
            </w:pPr>
            <w:r>
              <w:t>номер</w:t>
            </w:r>
          </w:p>
        </w:tc>
        <w:tc>
          <w:tcPr>
            <w:tcW w:w="454" w:type="dxa"/>
          </w:tcPr>
          <w:p w:rsidR="002B4F25" w:rsidRDefault="002B4F25">
            <w:pPr>
              <w:pStyle w:val="ConsPlusNormal"/>
              <w:jc w:val="center"/>
            </w:pPr>
            <w:r>
              <w:t>дата</w:t>
            </w:r>
          </w:p>
        </w:tc>
        <w:tc>
          <w:tcPr>
            <w:tcW w:w="737" w:type="dxa"/>
          </w:tcPr>
          <w:p w:rsidR="002B4F25" w:rsidRDefault="002B4F25">
            <w:pPr>
              <w:pStyle w:val="ConsPlusNormal"/>
              <w:jc w:val="center"/>
            </w:pPr>
            <w:r>
              <w:t>наименование</w:t>
            </w:r>
          </w:p>
        </w:tc>
        <w:tc>
          <w:tcPr>
            <w:tcW w:w="794" w:type="dxa"/>
          </w:tcPr>
          <w:p w:rsidR="002B4F25" w:rsidRDefault="002B4F25">
            <w:pPr>
              <w:pStyle w:val="ConsPlusNormal"/>
              <w:jc w:val="center"/>
            </w:pPr>
            <w:r>
              <w:t>ИНН</w:t>
            </w:r>
          </w:p>
        </w:tc>
        <w:tc>
          <w:tcPr>
            <w:tcW w:w="794" w:type="dxa"/>
          </w:tcPr>
          <w:p w:rsidR="002B4F25" w:rsidRDefault="002B4F25">
            <w:pPr>
              <w:pStyle w:val="ConsPlusNormal"/>
              <w:jc w:val="center"/>
            </w:pPr>
            <w:r>
              <w:t>КПП</w:t>
            </w:r>
          </w:p>
        </w:tc>
        <w:tc>
          <w:tcPr>
            <w:tcW w:w="1694" w:type="dxa"/>
          </w:tcPr>
          <w:p w:rsidR="002B4F25" w:rsidRDefault="002B4F25">
            <w:pPr>
              <w:pStyle w:val="ConsPlusNormal"/>
              <w:jc w:val="center"/>
            </w:pPr>
            <w:r>
              <w:t>номер счета, на который производится возврат (перечисление)</w:t>
            </w:r>
          </w:p>
        </w:tc>
        <w:tc>
          <w:tcPr>
            <w:tcW w:w="737" w:type="dxa"/>
          </w:tcPr>
          <w:p w:rsidR="002B4F25" w:rsidRDefault="002B4F25">
            <w:pPr>
              <w:pStyle w:val="ConsPlusNormal"/>
              <w:jc w:val="center"/>
            </w:pPr>
            <w:r>
              <w:t xml:space="preserve">по </w:t>
            </w:r>
            <w:hyperlink r:id="rId103">
              <w:r>
                <w:rPr>
                  <w:color w:val="0000FF"/>
                </w:rPr>
                <w:t>ОКТМО</w:t>
              </w:r>
            </w:hyperlink>
          </w:p>
        </w:tc>
        <w:tc>
          <w:tcPr>
            <w:tcW w:w="567" w:type="dxa"/>
          </w:tcPr>
          <w:p w:rsidR="002B4F25" w:rsidRDefault="002B4F25">
            <w:pPr>
              <w:pStyle w:val="ConsPlusNormal"/>
              <w:jc w:val="center"/>
            </w:pPr>
            <w:r>
              <w:t>по БК</w:t>
            </w:r>
          </w:p>
        </w:tc>
        <w:tc>
          <w:tcPr>
            <w:tcW w:w="850" w:type="dxa"/>
          </w:tcPr>
          <w:p w:rsidR="002B4F25" w:rsidRDefault="002B4F25">
            <w:pPr>
              <w:pStyle w:val="ConsPlusNormal"/>
              <w:jc w:val="center"/>
            </w:pPr>
            <w:r>
              <w:t>ИНН</w:t>
            </w:r>
          </w:p>
        </w:tc>
        <w:tc>
          <w:tcPr>
            <w:tcW w:w="680" w:type="dxa"/>
          </w:tcPr>
          <w:p w:rsidR="002B4F25" w:rsidRDefault="002B4F25">
            <w:pPr>
              <w:pStyle w:val="ConsPlusNormal"/>
              <w:jc w:val="center"/>
            </w:pPr>
            <w:r>
              <w:t>КПП</w:t>
            </w:r>
          </w:p>
        </w:tc>
        <w:tc>
          <w:tcPr>
            <w:tcW w:w="850" w:type="dxa"/>
            <w:vMerge/>
          </w:tcPr>
          <w:p w:rsidR="002B4F25" w:rsidRDefault="002B4F25">
            <w:pPr>
              <w:pStyle w:val="ConsPlusNormal"/>
            </w:pPr>
          </w:p>
        </w:tc>
        <w:tc>
          <w:tcPr>
            <w:tcW w:w="1191" w:type="dxa"/>
            <w:vMerge/>
            <w:tcBorders>
              <w:right w:val="nil"/>
            </w:tcBorders>
          </w:tcPr>
          <w:p w:rsidR="002B4F25" w:rsidRDefault="002B4F25">
            <w:pPr>
              <w:pStyle w:val="ConsPlusNormal"/>
            </w:pPr>
          </w:p>
        </w:tc>
      </w:tr>
      <w:tr w:rsidR="002B4F25">
        <w:tc>
          <w:tcPr>
            <w:tcW w:w="680" w:type="dxa"/>
            <w:tcBorders>
              <w:left w:val="nil"/>
            </w:tcBorders>
          </w:tcPr>
          <w:p w:rsidR="002B4F25" w:rsidRDefault="002B4F25">
            <w:pPr>
              <w:pStyle w:val="ConsPlusNormal"/>
              <w:jc w:val="center"/>
            </w:pPr>
            <w:r>
              <w:t>1</w:t>
            </w:r>
          </w:p>
        </w:tc>
        <w:tc>
          <w:tcPr>
            <w:tcW w:w="567" w:type="dxa"/>
          </w:tcPr>
          <w:p w:rsidR="002B4F25" w:rsidRDefault="002B4F25">
            <w:pPr>
              <w:pStyle w:val="ConsPlusNormal"/>
              <w:jc w:val="center"/>
            </w:pPr>
            <w:r>
              <w:t>2</w:t>
            </w:r>
          </w:p>
        </w:tc>
        <w:tc>
          <w:tcPr>
            <w:tcW w:w="454" w:type="dxa"/>
          </w:tcPr>
          <w:p w:rsidR="002B4F25" w:rsidRDefault="002B4F25">
            <w:pPr>
              <w:pStyle w:val="ConsPlusNormal"/>
              <w:jc w:val="center"/>
            </w:pPr>
            <w:r>
              <w:t>3</w:t>
            </w:r>
          </w:p>
        </w:tc>
        <w:tc>
          <w:tcPr>
            <w:tcW w:w="737" w:type="dxa"/>
          </w:tcPr>
          <w:p w:rsidR="002B4F25" w:rsidRDefault="002B4F25">
            <w:pPr>
              <w:pStyle w:val="ConsPlusNormal"/>
              <w:jc w:val="center"/>
            </w:pPr>
            <w:r>
              <w:t>4</w:t>
            </w:r>
          </w:p>
        </w:tc>
        <w:tc>
          <w:tcPr>
            <w:tcW w:w="794" w:type="dxa"/>
          </w:tcPr>
          <w:p w:rsidR="002B4F25" w:rsidRDefault="002B4F25">
            <w:pPr>
              <w:pStyle w:val="ConsPlusNormal"/>
              <w:jc w:val="center"/>
            </w:pPr>
            <w:r>
              <w:t>5</w:t>
            </w:r>
          </w:p>
        </w:tc>
        <w:tc>
          <w:tcPr>
            <w:tcW w:w="794" w:type="dxa"/>
          </w:tcPr>
          <w:p w:rsidR="002B4F25" w:rsidRDefault="002B4F25">
            <w:pPr>
              <w:pStyle w:val="ConsPlusNormal"/>
              <w:jc w:val="center"/>
            </w:pPr>
            <w:r>
              <w:t>6</w:t>
            </w:r>
          </w:p>
        </w:tc>
        <w:tc>
          <w:tcPr>
            <w:tcW w:w="1694" w:type="dxa"/>
          </w:tcPr>
          <w:p w:rsidR="002B4F25" w:rsidRDefault="002B4F25">
            <w:pPr>
              <w:pStyle w:val="ConsPlusNormal"/>
              <w:jc w:val="center"/>
            </w:pPr>
            <w:r>
              <w:t>7</w:t>
            </w:r>
          </w:p>
        </w:tc>
        <w:tc>
          <w:tcPr>
            <w:tcW w:w="737" w:type="dxa"/>
          </w:tcPr>
          <w:p w:rsidR="002B4F25" w:rsidRDefault="002B4F25">
            <w:pPr>
              <w:pStyle w:val="ConsPlusNormal"/>
              <w:jc w:val="center"/>
            </w:pPr>
            <w:r>
              <w:t>8</w:t>
            </w:r>
          </w:p>
        </w:tc>
        <w:tc>
          <w:tcPr>
            <w:tcW w:w="567" w:type="dxa"/>
          </w:tcPr>
          <w:p w:rsidR="002B4F25" w:rsidRDefault="002B4F25">
            <w:pPr>
              <w:pStyle w:val="ConsPlusNormal"/>
              <w:jc w:val="center"/>
            </w:pPr>
            <w:r>
              <w:t>9</w:t>
            </w:r>
          </w:p>
        </w:tc>
        <w:tc>
          <w:tcPr>
            <w:tcW w:w="850" w:type="dxa"/>
          </w:tcPr>
          <w:p w:rsidR="002B4F25" w:rsidRDefault="002B4F25">
            <w:pPr>
              <w:pStyle w:val="ConsPlusNormal"/>
              <w:jc w:val="center"/>
            </w:pPr>
            <w:r>
              <w:t>10</w:t>
            </w:r>
          </w:p>
        </w:tc>
        <w:tc>
          <w:tcPr>
            <w:tcW w:w="680" w:type="dxa"/>
          </w:tcPr>
          <w:p w:rsidR="002B4F25" w:rsidRDefault="002B4F25">
            <w:pPr>
              <w:pStyle w:val="ConsPlusNormal"/>
              <w:jc w:val="center"/>
            </w:pPr>
            <w:r>
              <w:t>11</w:t>
            </w:r>
          </w:p>
        </w:tc>
        <w:tc>
          <w:tcPr>
            <w:tcW w:w="850" w:type="dxa"/>
          </w:tcPr>
          <w:p w:rsidR="002B4F25" w:rsidRDefault="002B4F25">
            <w:pPr>
              <w:pStyle w:val="ConsPlusNormal"/>
              <w:jc w:val="center"/>
            </w:pPr>
            <w:r>
              <w:t>12</w:t>
            </w:r>
          </w:p>
        </w:tc>
        <w:tc>
          <w:tcPr>
            <w:tcW w:w="1191" w:type="dxa"/>
            <w:tcBorders>
              <w:right w:val="nil"/>
            </w:tcBorders>
          </w:tcPr>
          <w:p w:rsidR="002B4F25" w:rsidRDefault="002B4F25">
            <w:pPr>
              <w:pStyle w:val="ConsPlusNormal"/>
              <w:jc w:val="center"/>
            </w:pPr>
            <w:r>
              <w:t>13</w:t>
            </w:r>
          </w:p>
        </w:tc>
      </w:tr>
      <w:tr w:rsidR="002B4F25">
        <w:tblPrEx>
          <w:tblBorders>
            <w:right w:val="single" w:sz="4" w:space="0" w:color="auto"/>
          </w:tblBorders>
        </w:tblPrEx>
        <w:tc>
          <w:tcPr>
            <w:tcW w:w="680" w:type="dxa"/>
            <w:tcBorders>
              <w:left w:val="nil"/>
            </w:tcBorders>
          </w:tcPr>
          <w:p w:rsidR="002B4F25" w:rsidRDefault="002B4F25">
            <w:pPr>
              <w:pStyle w:val="ConsPlusNormal"/>
            </w:pPr>
          </w:p>
        </w:tc>
        <w:tc>
          <w:tcPr>
            <w:tcW w:w="567" w:type="dxa"/>
          </w:tcPr>
          <w:p w:rsidR="002B4F25" w:rsidRDefault="002B4F25">
            <w:pPr>
              <w:pStyle w:val="ConsPlusNormal"/>
            </w:pPr>
          </w:p>
        </w:tc>
        <w:tc>
          <w:tcPr>
            <w:tcW w:w="45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794" w:type="dxa"/>
          </w:tcPr>
          <w:p w:rsidR="002B4F25" w:rsidRDefault="002B4F25">
            <w:pPr>
              <w:pStyle w:val="ConsPlusNormal"/>
            </w:pPr>
          </w:p>
        </w:tc>
        <w:tc>
          <w:tcPr>
            <w:tcW w:w="1694" w:type="dxa"/>
          </w:tcPr>
          <w:p w:rsidR="002B4F25" w:rsidRDefault="002B4F25">
            <w:pPr>
              <w:pStyle w:val="ConsPlusNormal"/>
            </w:pPr>
          </w:p>
        </w:tc>
        <w:tc>
          <w:tcPr>
            <w:tcW w:w="737" w:type="dxa"/>
          </w:tcPr>
          <w:p w:rsidR="002B4F25" w:rsidRDefault="002B4F25">
            <w:pPr>
              <w:pStyle w:val="ConsPlusNormal"/>
            </w:pPr>
          </w:p>
        </w:tc>
        <w:tc>
          <w:tcPr>
            <w:tcW w:w="567" w:type="dxa"/>
          </w:tcPr>
          <w:p w:rsidR="002B4F25" w:rsidRDefault="002B4F25">
            <w:pPr>
              <w:pStyle w:val="ConsPlusNormal"/>
            </w:pPr>
          </w:p>
        </w:tc>
        <w:tc>
          <w:tcPr>
            <w:tcW w:w="850"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1191" w:type="dxa"/>
          </w:tcPr>
          <w:p w:rsidR="002B4F25" w:rsidRDefault="002B4F25">
            <w:pPr>
              <w:pStyle w:val="ConsPlusNormal"/>
            </w:pPr>
          </w:p>
        </w:tc>
      </w:tr>
      <w:tr w:rsidR="002B4F25">
        <w:tblPrEx>
          <w:tblBorders>
            <w:right w:val="single" w:sz="4" w:space="0" w:color="auto"/>
          </w:tblBorders>
        </w:tblPrEx>
        <w:tc>
          <w:tcPr>
            <w:tcW w:w="680" w:type="dxa"/>
            <w:tcBorders>
              <w:left w:val="nil"/>
            </w:tcBorders>
          </w:tcPr>
          <w:p w:rsidR="002B4F25" w:rsidRDefault="002B4F25">
            <w:pPr>
              <w:pStyle w:val="ConsPlusNormal"/>
            </w:pPr>
          </w:p>
        </w:tc>
        <w:tc>
          <w:tcPr>
            <w:tcW w:w="567" w:type="dxa"/>
          </w:tcPr>
          <w:p w:rsidR="002B4F25" w:rsidRDefault="002B4F25">
            <w:pPr>
              <w:pStyle w:val="ConsPlusNormal"/>
            </w:pPr>
          </w:p>
        </w:tc>
        <w:tc>
          <w:tcPr>
            <w:tcW w:w="45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794" w:type="dxa"/>
          </w:tcPr>
          <w:p w:rsidR="002B4F25" w:rsidRDefault="002B4F25">
            <w:pPr>
              <w:pStyle w:val="ConsPlusNormal"/>
            </w:pPr>
          </w:p>
        </w:tc>
        <w:tc>
          <w:tcPr>
            <w:tcW w:w="1694" w:type="dxa"/>
          </w:tcPr>
          <w:p w:rsidR="002B4F25" w:rsidRDefault="002B4F25">
            <w:pPr>
              <w:pStyle w:val="ConsPlusNormal"/>
            </w:pPr>
          </w:p>
        </w:tc>
        <w:tc>
          <w:tcPr>
            <w:tcW w:w="737" w:type="dxa"/>
          </w:tcPr>
          <w:p w:rsidR="002B4F25" w:rsidRDefault="002B4F25">
            <w:pPr>
              <w:pStyle w:val="ConsPlusNormal"/>
            </w:pPr>
          </w:p>
        </w:tc>
        <w:tc>
          <w:tcPr>
            <w:tcW w:w="567" w:type="dxa"/>
          </w:tcPr>
          <w:p w:rsidR="002B4F25" w:rsidRDefault="002B4F25">
            <w:pPr>
              <w:pStyle w:val="ConsPlusNormal"/>
            </w:pPr>
          </w:p>
        </w:tc>
        <w:tc>
          <w:tcPr>
            <w:tcW w:w="850"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1191" w:type="dxa"/>
          </w:tcPr>
          <w:p w:rsidR="002B4F25" w:rsidRDefault="002B4F25">
            <w:pPr>
              <w:pStyle w:val="ConsPlusNormal"/>
            </w:pPr>
          </w:p>
        </w:tc>
      </w:tr>
      <w:tr w:rsidR="002B4F25">
        <w:tblPrEx>
          <w:tblBorders>
            <w:right w:val="single" w:sz="4" w:space="0" w:color="auto"/>
          </w:tblBorders>
        </w:tblPrEx>
        <w:tc>
          <w:tcPr>
            <w:tcW w:w="680" w:type="dxa"/>
            <w:tcBorders>
              <w:left w:val="nil"/>
            </w:tcBorders>
          </w:tcPr>
          <w:p w:rsidR="002B4F25" w:rsidRDefault="002B4F25">
            <w:pPr>
              <w:pStyle w:val="ConsPlusNormal"/>
            </w:pPr>
          </w:p>
        </w:tc>
        <w:tc>
          <w:tcPr>
            <w:tcW w:w="567" w:type="dxa"/>
          </w:tcPr>
          <w:p w:rsidR="002B4F25" w:rsidRDefault="002B4F25">
            <w:pPr>
              <w:pStyle w:val="ConsPlusNormal"/>
            </w:pPr>
          </w:p>
        </w:tc>
        <w:tc>
          <w:tcPr>
            <w:tcW w:w="454" w:type="dxa"/>
          </w:tcPr>
          <w:p w:rsidR="002B4F25" w:rsidRDefault="002B4F25">
            <w:pPr>
              <w:pStyle w:val="ConsPlusNormal"/>
            </w:pPr>
          </w:p>
        </w:tc>
        <w:tc>
          <w:tcPr>
            <w:tcW w:w="737" w:type="dxa"/>
          </w:tcPr>
          <w:p w:rsidR="002B4F25" w:rsidRDefault="002B4F25">
            <w:pPr>
              <w:pStyle w:val="ConsPlusNormal"/>
            </w:pPr>
          </w:p>
        </w:tc>
        <w:tc>
          <w:tcPr>
            <w:tcW w:w="794" w:type="dxa"/>
          </w:tcPr>
          <w:p w:rsidR="002B4F25" w:rsidRDefault="002B4F25">
            <w:pPr>
              <w:pStyle w:val="ConsPlusNormal"/>
            </w:pPr>
          </w:p>
        </w:tc>
        <w:tc>
          <w:tcPr>
            <w:tcW w:w="794" w:type="dxa"/>
          </w:tcPr>
          <w:p w:rsidR="002B4F25" w:rsidRDefault="002B4F25">
            <w:pPr>
              <w:pStyle w:val="ConsPlusNormal"/>
            </w:pPr>
          </w:p>
        </w:tc>
        <w:tc>
          <w:tcPr>
            <w:tcW w:w="1694" w:type="dxa"/>
          </w:tcPr>
          <w:p w:rsidR="002B4F25" w:rsidRDefault="002B4F25">
            <w:pPr>
              <w:pStyle w:val="ConsPlusNormal"/>
            </w:pPr>
          </w:p>
        </w:tc>
        <w:tc>
          <w:tcPr>
            <w:tcW w:w="737" w:type="dxa"/>
          </w:tcPr>
          <w:p w:rsidR="002B4F25" w:rsidRDefault="002B4F25">
            <w:pPr>
              <w:pStyle w:val="ConsPlusNormal"/>
            </w:pPr>
          </w:p>
        </w:tc>
        <w:tc>
          <w:tcPr>
            <w:tcW w:w="567" w:type="dxa"/>
          </w:tcPr>
          <w:p w:rsidR="002B4F25" w:rsidRDefault="002B4F25">
            <w:pPr>
              <w:pStyle w:val="ConsPlusNormal"/>
            </w:pPr>
          </w:p>
        </w:tc>
        <w:tc>
          <w:tcPr>
            <w:tcW w:w="850" w:type="dxa"/>
          </w:tcPr>
          <w:p w:rsidR="002B4F25" w:rsidRDefault="002B4F25">
            <w:pPr>
              <w:pStyle w:val="ConsPlusNormal"/>
            </w:pPr>
          </w:p>
        </w:tc>
        <w:tc>
          <w:tcPr>
            <w:tcW w:w="680" w:type="dxa"/>
          </w:tcPr>
          <w:p w:rsidR="002B4F25" w:rsidRDefault="002B4F25">
            <w:pPr>
              <w:pStyle w:val="ConsPlusNormal"/>
            </w:pPr>
          </w:p>
        </w:tc>
        <w:tc>
          <w:tcPr>
            <w:tcW w:w="850" w:type="dxa"/>
          </w:tcPr>
          <w:p w:rsidR="002B4F25" w:rsidRDefault="002B4F25">
            <w:pPr>
              <w:pStyle w:val="ConsPlusNormal"/>
            </w:pPr>
          </w:p>
        </w:tc>
        <w:tc>
          <w:tcPr>
            <w:tcW w:w="1191"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41"/>
        <w:gridCol w:w="850"/>
        <w:gridCol w:w="964"/>
        <w:gridCol w:w="850"/>
        <w:gridCol w:w="2324"/>
        <w:gridCol w:w="2041"/>
      </w:tblGrid>
      <w:tr w:rsidR="002B4F25">
        <w:tc>
          <w:tcPr>
            <w:tcW w:w="2868" w:type="dxa"/>
            <w:gridSpan w:val="3"/>
            <w:vMerge w:val="restart"/>
            <w:tcBorders>
              <w:left w:val="nil"/>
            </w:tcBorders>
          </w:tcPr>
          <w:p w:rsidR="002B4F25" w:rsidRDefault="002B4F25">
            <w:pPr>
              <w:pStyle w:val="ConsPlusNormal"/>
              <w:jc w:val="center"/>
            </w:pPr>
            <w:r>
              <w:t>Основание для проведения операции</w:t>
            </w:r>
          </w:p>
        </w:tc>
        <w:tc>
          <w:tcPr>
            <w:tcW w:w="6179" w:type="dxa"/>
            <w:gridSpan w:val="4"/>
          </w:tcPr>
          <w:p w:rsidR="002B4F25" w:rsidRDefault="002B4F25">
            <w:pPr>
              <w:pStyle w:val="ConsPlusNormal"/>
              <w:jc w:val="center"/>
            </w:pPr>
            <w:r>
              <w:t>Исполнение операции</w:t>
            </w:r>
          </w:p>
        </w:tc>
      </w:tr>
      <w:tr w:rsidR="002B4F25">
        <w:trPr>
          <w:trHeight w:val="230"/>
        </w:trPr>
        <w:tc>
          <w:tcPr>
            <w:tcW w:w="2868" w:type="dxa"/>
            <w:gridSpan w:val="3"/>
            <w:vMerge/>
            <w:tcBorders>
              <w:left w:val="nil"/>
            </w:tcBorders>
          </w:tcPr>
          <w:p w:rsidR="002B4F25" w:rsidRDefault="002B4F25">
            <w:pPr>
              <w:pStyle w:val="ConsPlusNormal"/>
            </w:pPr>
          </w:p>
        </w:tc>
        <w:tc>
          <w:tcPr>
            <w:tcW w:w="1814" w:type="dxa"/>
            <w:gridSpan w:val="2"/>
            <w:vMerge w:val="restart"/>
          </w:tcPr>
          <w:p w:rsidR="002B4F25" w:rsidRDefault="002B4F25">
            <w:pPr>
              <w:pStyle w:val="ConsPlusNormal"/>
              <w:jc w:val="center"/>
            </w:pPr>
            <w:r>
              <w:t>распоряжение</w:t>
            </w:r>
          </w:p>
        </w:tc>
        <w:tc>
          <w:tcPr>
            <w:tcW w:w="2324" w:type="dxa"/>
            <w:vMerge w:val="restart"/>
          </w:tcPr>
          <w:p w:rsidR="002B4F25" w:rsidRDefault="002B4F25">
            <w:pPr>
              <w:pStyle w:val="ConsPlusNormal"/>
              <w:jc w:val="center"/>
            </w:pPr>
            <w:r>
              <w:t>сумма в иностранной валюте</w:t>
            </w:r>
          </w:p>
        </w:tc>
        <w:tc>
          <w:tcPr>
            <w:tcW w:w="2041" w:type="dxa"/>
            <w:vMerge w:val="restart"/>
          </w:tcPr>
          <w:p w:rsidR="002B4F25" w:rsidRDefault="002B4F25">
            <w:pPr>
              <w:pStyle w:val="ConsPlusNormal"/>
              <w:jc w:val="center"/>
            </w:pPr>
            <w:r>
              <w:t>сумма в рублевом эквиваленте</w:t>
            </w:r>
          </w:p>
        </w:tc>
      </w:tr>
      <w:tr w:rsidR="002B4F25">
        <w:trPr>
          <w:trHeight w:val="230"/>
        </w:trPr>
        <w:tc>
          <w:tcPr>
            <w:tcW w:w="1077" w:type="dxa"/>
            <w:vMerge w:val="restart"/>
            <w:tcBorders>
              <w:left w:val="nil"/>
            </w:tcBorders>
          </w:tcPr>
          <w:p w:rsidR="002B4F25" w:rsidRDefault="002B4F25">
            <w:pPr>
              <w:pStyle w:val="ConsPlusNormal"/>
              <w:jc w:val="center"/>
            </w:pPr>
            <w:r>
              <w:t>наименование</w:t>
            </w:r>
          </w:p>
        </w:tc>
        <w:tc>
          <w:tcPr>
            <w:tcW w:w="941" w:type="dxa"/>
            <w:vMerge w:val="restart"/>
          </w:tcPr>
          <w:p w:rsidR="002B4F25" w:rsidRDefault="002B4F25">
            <w:pPr>
              <w:pStyle w:val="ConsPlusNormal"/>
              <w:jc w:val="center"/>
            </w:pPr>
            <w:r>
              <w:t>номер</w:t>
            </w:r>
          </w:p>
        </w:tc>
        <w:tc>
          <w:tcPr>
            <w:tcW w:w="850" w:type="dxa"/>
            <w:vMerge w:val="restart"/>
          </w:tcPr>
          <w:p w:rsidR="002B4F25" w:rsidRDefault="002B4F25">
            <w:pPr>
              <w:pStyle w:val="ConsPlusNormal"/>
              <w:jc w:val="center"/>
            </w:pPr>
            <w:r>
              <w:t>дата</w:t>
            </w:r>
          </w:p>
        </w:tc>
        <w:tc>
          <w:tcPr>
            <w:tcW w:w="1814" w:type="dxa"/>
            <w:gridSpan w:val="2"/>
            <w:vMerge/>
          </w:tcPr>
          <w:p w:rsidR="002B4F25" w:rsidRDefault="002B4F25">
            <w:pPr>
              <w:pStyle w:val="ConsPlusNormal"/>
            </w:pPr>
          </w:p>
        </w:tc>
        <w:tc>
          <w:tcPr>
            <w:tcW w:w="2324" w:type="dxa"/>
            <w:vMerge/>
          </w:tcPr>
          <w:p w:rsidR="002B4F25" w:rsidRDefault="002B4F25">
            <w:pPr>
              <w:pStyle w:val="ConsPlusNormal"/>
            </w:pPr>
          </w:p>
        </w:tc>
        <w:tc>
          <w:tcPr>
            <w:tcW w:w="2041" w:type="dxa"/>
            <w:vMerge/>
          </w:tcPr>
          <w:p w:rsidR="002B4F25" w:rsidRDefault="002B4F25">
            <w:pPr>
              <w:pStyle w:val="ConsPlusNormal"/>
            </w:pPr>
          </w:p>
        </w:tc>
      </w:tr>
      <w:tr w:rsidR="002B4F25">
        <w:tc>
          <w:tcPr>
            <w:tcW w:w="1077" w:type="dxa"/>
            <w:vMerge/>
            <w:tcBorders>
              <w:left w:val="nil"/>
            </w:tcBorders>
          </w:tcPr>
          <w:p w:rsidR="002B4F25" w:rsidRDefault="002B4F25">
            <w:pPr>
              <w:pStyle w:val="ConsPlusNormal"/>
            </w:pPr>
          </w:p>
        </w:tc>
        <w:tc>
          <w:tcPr>
            <w:tcW w:w="941" w:type="dxa"/>
            <w:vMerge/>
          </w:tcPr>
          <w:p w:rsidR="002B4F25" w:rsidRDefault="002B4F25">
            <w:pPr>
              <w:pStyle w:val="ConsPlusNormal"/>
            </w:pPr>
          </w:p>
        </w:tc>
        <w:tc>
          <w:tcPr>
            <w:tcW w:w="850" w:type="dxa"/>
            <w:vMerge/>
          </w:tcPr>
          <w:p w:rsidR="002B4F25" w:rsidRDefault="002B4F25">
            <w:pPr>
              <w:pStyle w:val="ConsPlusNormal"/>
            </w:pPr>
          </w:p>
        </w:tc>
        <w:tc>
          <w:tcPr>
            <w:tcW w:w="964" w:type="dxa"/>
          </w:tcPr>
          <w:p w:rsidR="002B4F25" w:rsidRDefault="002B4F25">
            <w:pPr>
              <w:pStyle w:val="ConsPlusNormal"/>
              <w:jc w:val="center"/>
            </w:pPr>
            <w:r>
              <w:t>номер</w:t>
            </w:r>
          </w:p>
        </w:tc>
        <w:tc>
          <w:tcPr>
            <w:tcW w:w="850" w:type="dxa"/>
          </w:tcPr>
          <w:p w:rsidR="002B4F25" w:rsidRDefault="002B4F25">
            <w:pPr>
              <w:pStyle w:val="ConsPlusNormal"/>
              <w:jc w:val="center"/>
            </w:pPr>
            <w:r>
              <w:t>дата</w:t>
            </w:r>
          </w:p>
        </w:tc>
        <w:tc>
          <w:tcPr>
            <w:tcW w:w="2324" w:type="dxa"/>
            <w:vMerge/>
          </w:tcPr>
          <w:p w:rsidR="002B4F25" w:rsidRDefault="002B4F25">
            <w:pPr>
              <w:pStyle w:val="ConsPlusNormal"/>
            </w:pPr>
          </w:p>
        </w:tc>
        <w:tc>
          <w:tcPr>
            <w:tcW w:w="2041" w:type="dxa"/>
            <w:vMerge/>
          </w:tcPr>
          <w:p w:rsidR="002B4F25" w:rsidRDefault="002B4F25">
            <w:pPr>
              <w:pStyle w:val="ConsPlusNormal"/>
            </w:pPr>
          </w:p>
        </w:tc>
      </w:tr>
      <w:tr w:rsidR="002B4F25">
        <w:tc>
          <w:tcPr>
            <w:tcW w:w="1077" w:type="dxa"/>
            <w:tcBorders>
              <w:left w:val="nil"/>
            </w:tcBorders>
          </w:tcPr>
          <w:p w:rsidR="002B4F25" w:rsidRDefault="002B4F25">
            <w:pPr>
              <w:pStyle w:val="ConsPlusNormal"/>
              <w:jc w:val="center"/>
            </w:pPr>
            <w:r>
              <w:t>1</w:t>
            </w:r>
          </w:p>
        </w:tc>
        <w:tc>
          <w:tcPr>
            <w:tcW w:w="941" w:type="dxa"/>
          </w:tcPr>
          <w:p w:rsidR="002B4F25" w:rsidRDefault="002B4F25">
            <w:pPr>
              <w:pStyle w:val="ConsPlusNormal"/>
              <w:jc w:val="center"/>
            </w:pPr>
            <w:r>
              <w:t>2</w:t>
            </w:r>
          </w:p>
        </w:tc>
        <w:tc>
          <w:tcPr>
            <w:tcW w:w="850" w:type="dxa"/>
          </w:tcPr>
          <w:p w:rsidR="002B4F25" w:rsidRDefault="002B4F25">
            <w:pPr>
              <w:pStyle w:val="ConsPlusNormal"/>
              <w:jc w:val="center"/>
            </w:pPr>
            <w:r>
              <w:t>3</w:t>
            </w:r>
          </w:p>
        </w:tc>
        <w:tc>
          <w:tcPr>
            <w:tcW w:w="964" w:type="dxa"/>
          </w:tcPr>
          <w:p w:rsidR="002B4F25" w:rsidRDefault="002B4F25">
            <w:pPr>
              <w:pStyle w:val="ConsPlusNormal"/>
              <w:jc w:val="center"/>
            </w:pPr>
            <w:r>
              <w:t>14</w:t>
            </w:r>
          </w:p>
        </w:tc>
        <w:tc>
          <w:tcPr>
            <w:tcW w:w="850" w:type="dxa"/>
          </w:tcPr>
          <w:p w:rsidR="002B4F25" w:rsidRDefault="002B4F25">
            <w:pPr>
              <w:pStyle w:val="ConsPlusNormal"/>
              <w:jc w:val="center"/>
            </w:pPr>
            <w:r>
              <w:t>15</w:t>
            </w:r>
          </w:p>
        </w:tc>
        <w:tc>
          <w:tcPr>
            <w:tcW w:w="2324" w:type="dxa"/>
          </w:tcPr>
          <w:p w:rsidR="002B4F25" w:rsidRDefault="002B4F25">
            <w:pPr>
              <w:pStyle w:val="ConsPlusNormal"/>
              <w:jc w:val="center"/>
            </w:pPr>
            <w:r>
              <w:t>16</w:t>
            </w:r>
          </w:p>
        </w:tc>
        <w:tc>
          <w:tcPr>
            <w:tcW w:w="2041" w:type="dxa"/>
          </w:tcPr>
          <w:p w:rsidR="002B4F25" w:rsidRDefault="002B4F25">
            <w:pPr>
              <w:pStyle w:val="ConsPlusNormal"/>
              <w:jc w:val="center"/>
            </w:pPr>
            <w:r>
              <w:t>17</w:t>
            </w:r>
          </w:p>
        </w:tc>
      </w:tr>
      <w:tr w:rsidR="002B4F25">
        <w:tc>
          <w:tcPr>
            <w:tcW w:w="1077" w:type="dxa"/>
            <w:tcBorders>
              <w:left w:val="nil"/>
            </w:tcBorders>
          </w:tcPr>
          <w:p w:rsidR="002B4F25" w:rsidRDefault="002B4F25">
            <w:pPr>
              <w:pStyle w:val="ConsPlusNormal"/>
            </w:pPr>
          </w:p>
        </w:tc>
        <w:tc>
          <w:tcPr>
            <w:tcW w:w="941" w:type="dxa"/>
          </w:tcPr>
          <w:p w:rsidR="002B4F25" w:rsidRDefault="002B4F25">
            <w:pPr>
              <w:pStyle w:val="ConsPlusNormal"/>
            </w:pPr>
          </w:p>
        </w:tc>
        <w:tc>
          <w:tcPr>
            <w:tcW w:w="850" w:type="dxa"/>
          </w:tcPr>
          <w:p w:rsidR="002B4F25" w:rsidRDefault="002B4F25">
            <w:pPr>
              <w:pStyle w:val="ConsPlusNormal"/>
            </w:pPr>
          </w:p>
        </w:tc>
        <w:tc>
          <w:tcPr>
            <w:tcW w:w="964" w:type="dxa"/>
          </w:tcPr>
          <w:p w:rsidR="002B4F25" w:rsidRDefault="002B4F25">
            <w:pPr>
              <w:pStyle w:val="ConsPlusNormal"/>
            </w:pPr>
          </w:p>
        </w:tc>
        <w:tc>
          <w:tcPr>
            <w:tcW w:w="850" w:type="dxa"/>
          </w:tcPr>
          <w:p w:rsidR="002B4F25" w:rsidRDefault="002B4F25">
            <w:pPr>
              <w:pStyle w:val="ConsPlusNormal"/>
            </w:pPr>
          </w:p>
        </w:tc>
        <w:tc>
          <w:tcPr>
            <w:tcW w:w="2324" w:type="dxa"/>
          </w:tcPr>
          <w:p w:rsidR="002B4F25" w:rsidRDefault="002B4F25">
            <w:pPr>
              <w:pStyle w:val="ConsPlusNormal"/>
            </w:pPr>
          </w:p>
        </w:tc>
        <w:tc>
          <w:tcPr>
            <w:tcW w:w="2041" w:type="dxa"/>
          </w:tcPr>
          <w:p w:rsidR="002B4F25" w:rsidRDefault="002B4F25">
            <w:pPr>
              <w:pStyle w:val="ConsPlusNormal"/>
            </w:pPr>
          </w:p>
        </w:tc>
      </w:tr>
      <w:tr w:rsidR="002B4F25">
        <w:tc>
          <w:tcPr>
            <w:tcW w:w="1077" w:type="dxa"/>
            <w:tcBorders>
              <w:left w:val="nil"/>
            </w:tcBorders>
          </w:tcPr>
          <w:p w:rsidR="002B4F25" w:rsidRDefault="002B4F25">
            <w:pPr>
              <w:pStyle w:val="ConsPlusNormal"/>
            </w:pPr>
          </w:p>
        </w:tc>
        <w:tc>
          <w:tcPr>
            <w:tcW w:w="941" w:type="dxa"/>
          </w:tcPr>
          <w:p w:rsidR="002B4F25" w:rsidRDefault="002B4F25">
            <w:pPr>
              <w:pStyle w:val="ConsPlusNormal"/>
            </w:pPr>
          </w:p>
        </w:tc>
        <w:tc>
          <w:tcPr>
            <w:tcW w:w="850" w:type="dxa"/>
          </w:tcPr>
          <w:p w:rsidR="002B4F25" w:rsidRDefault="002B4F25">
            <w:pPr>
              <w:pStyle w:val="ConsPlusNormal"/>
            </w:pPr>
          </w:p>
        </w:tc>
        <w:tc>
          <w:tcPr>
            <w:tcW w:w="964" w:type="dxa"/>
          </w:tcPr>
          <w:p w:rsidR="002B4F25" w:rsidRDefault="002B4F25">
            <w:pPr>
              <w:pStyle w:val="ConsPlusNormal"/>
            </w:pPr>
          </w:p>
        </w:tc>
        <w:tc>
          <w:tcPr>
            <w:tcW w:w="850" w:type="dxa"/>
          </w:tcPr>
          <w:p w:rsidR="002B4F25" w:rsidRDefault="002B4F25">
            <w:pPr>
              <w:pStyle w:val="ConsPlusNormal"/>
            </w:pPr>
          </w:p>
        </w:tc>
        <w:tc>
          <w:tcPr>
            <w:tcW w:w="2324" w:type="dxa"/>
          </w:tcPr>
          <w:p w:rsidR="002B4F25" w:rsidRDefault="002B4F25">
            <w:pPr>
              <w:pStyle w:val="ConsPlusNormal"/>
            </w:pPr>
          </w:p>
        </w:tc>
        <w:tc>
          <w:tcPr>
            <w:tcW w:w="2041" w:type="dxa"/>
          </w:tcPr>
          <w:p w:rsidR="002B4F25" w:rsidRDefault="002B4F25">
            <w:pPr>
              <w:pStyle w:val="ConsPlusNormal"/>
            </w:pPr>
          </w:p>
        </w:tc>
      </w:tr>
      <w:tr w:rsidR="002B4F25">
        <w:tc>
          <w:tcPr>
            <w:tcW w:w="1077" w:type="dxa"/>
            <w:tcBorders>
              <w:left w:val="nil"/>
            </w:tcBorders>
          </w:tcPr>
          <w:p w:rsidR="002B4F25" w:rsidRDefault="002B4F25">
            <w:pPr>
              <w:pStyle w:val="ConsPlusNormal"/>
            </w:pPr>
          </w:p>
        </w:tc>
        <w:tc>
          <w:tcPr>
            <w:tcW w:w="941" w:type="dxa"/>
          </w:tcPr>
          <w:p w:rsidR="002B4F25" w:rsidRDefault="002B4F25">
            <w:pPr>
              <w:pStyle w:val="ConsPlusNormal"/>
            </w:pPr>
          </w:p>
        </w:tc>
        <w:tc>
          <w:tcPr>
            <w:tcW w:w="850" w:type="dxa"/>
          </w:tcPr>
          <w:p w:rsidR="002B4F25" w:rsidRDefault="002B4F25">
            <w:pPr>
              <w:pStyle w:val="ConsPlusNormal"/>
            </w:pPr>
          </w:p>
        </w:tc>
        <w:tc>
          <w:tcPr>
            <w:tcW w:w="964" w:type="dxa"/>
          </w:tcPr>
          <w:p w:rsidR="002B4F25" w:rsidRDefault="002B4F25">
            <w:pPr>
              <w:pStyle w:val="ConsPlusNormal"/>
            </w:pPr>
          </w:p>
        </w:tc>
        <w:tc>
          <w:tcPr>
            <w:tcW w:w="850" w:type="dxa"/>
          </w:tcPr>
          <w:p w:rsidR="002B4F25" w:rsidRDefault="002B4F25">
            <w:pPr>
              <w:pStyle w:val="ConsPlusNormal"/>
            </w:pPr>
          </w:p>
        </w:tc>
        <w:tc>
          <w:tcPr>
            <w:tcW w:w="2324" w:type="dxa"/>
          </w:tcPr>
          <w:p w:rsidR="002B4F25" w:rsidRDefault="002B4F25">
            <w:pPr>
              <w:pStyle w:val="ConsPlusNormal"/>
            </w:pPr>
          </w:p>
        </w:tc>
        <w:tc>
          <w:tcPr>
            <w:tcW w:w="2041"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pP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_________</w:t>
            </w:r>
          </w:p>
          <w:p w:rsidR="002B4F25" w:rsidRDefault="002B4F25">
            <w:pPr>
              <w:pStyle w:val="ConsPlusNormal"/>
              <w:jc w:val="right"/>
            </w:pPr>
            <w:r>
              <w:t>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11</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61" w:name="P2501"/>
            <w:bookmarkEnd w:id="61"/>
            <w:r>
              <w:t>Сводная ведомость поступлений, подлежащих перечислению в бюджеты</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005"/>
        <w:gridCol w:w="1757"/>
        <w:gridCol w:w="1195"/>
      </w:tblGrid>
      <w:tr w:rsidR="002B4F25">
        <w:tc>
          <w:tcPr>
            <w:tcW w:w="7880" w:type="dxa"/>
            <w:gridSpan w:val="3"/>
            <w:tcBorders>
              <w:top w:val="nil"/>
              <w:left w:val="nil"/>
              <w:bottom w:val="nil"/>
            </w:tcBorders>
          </w:tcPr>
          <w:p w:rsidR="002B4F25" w:rsidRDefault="002B4F25">
            <w:pPr>
              <w:pStyle w:val="ConsPlusNormal"/>
            </w:pPr>
          </w:p>
        </w:tc>
        <w:tc>
          <w:tcPr>
            <w:tcW w:w="1195"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123"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95"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0531464</w:t>
            </w:r>
          </w:p>
        </w:tc>
      </w:tr>
      <w:tr w:rsidR="002B4F25">
        <w:tblPrEx>
          <w:tblBorders>
            <w:insideV w:val="none" w:sz="0" w:space="0" w:color="auto"/>
          </w:tblBorders>
        </w:tblPrEx>
        <w:tc>
          <w:tcPr>
            <w:tcW w:w="6123" w:type="dxa"/>
            <w:gridSpan w:val="2"/>
            <w:tcBorders>
              <w:top w:val="nil"/>
              <w:left w:val="nil"/>
              <w:bottom w:val="nil"/>
              <w:right w:val="nil"/>
            </w:tcBorders>
          </w:tcPr>
          <w:p w:rsidR="002B4F25" w:rsidRDefault="002B4F25">
            <w:pPr>
              <w:pStyle w:val="ConsPlusNormal"/>
              <w:jc w:val="center"/>
            </w:pPr>
            <w:r>
              <w:t>за "__"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195"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95"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195"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Наименование финансового 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95"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Единица измерения: руб.</w:t>
            </w:r>
          </w:p>
        </w:tc>
        <w:tc>
          <w:tcPr>
            <w:tcW w:w="3005"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95"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104">
              <w:r>
                <w:rPr>
                  <w:color w:val="0000FF"/>
                </w:rPr>
                <w:t>383</w:t>
              </w:r>
            </w:hyperlink>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58"/>
        <w:gridCol w:w="982"/>
        <w:gridCol w:w="917"/>
        <w:gridCol w:w="748"/>
        <w:gridCol w:w="825"/>
        <w:gridCol w:w="1075"/>
        <w:gridCol w:w="635"/>
        <w:gridCol w:w="1598"/>
        <w:gridCol w:w="1462"/>
        <w:gridCol w:w="1635"/>
        <w:gridCol w:w="915"/>
      </w:tblGrid>
      <w:tr w:rsidR="002B4F25">
        <w:tc>
          <w:tcPr>
            <w:tcW w:w="1358" w:type="dxa"/>
            <w:vMerge w:val="restart"/>
            <w:tcBorders>
              <w:left w:val="nil"/>
            </w:tcBorders>
          </w:tcPr>
          <w:p w:rsidR="002B4F25" w:rsidRDefault="002B4F25">
            <w:pPr>
              <w:pStyle w:val="ConsPlusNormal"/>
              <w:jc w:val="center"/>
            </w:pPr>
            <w:r>
              <w:lastRenderedPageBreak/>
              <w:t>Наименование ведомости, операция по привлечению средств</w:t>
            </w:r>
          </w:p>
        </w:tc>
        <w:tc>
          <w:tcPr>
            <w:tcW w:w="982" w:type="dxa"/>
            <w:vMerge w:val="restart"/>
          </w:tcPr>
          <w:p w:rsidR="002B4F25" w:rsidRDefault="002B4F25">
            <w:pPr>
              <w:pStyle w:val="ConsPlusNormal"/>
              <w:jc w:val="center"/>
            </w:pPr>
            <w:r>
              <w:t>Код по БК</w:t>
            </w:r>
          </w:p>
        </w:tc>
        <w:tc>
          <w:tcPr>
            <w:tcW w:w="917" w:type="dxa"/>
            <w:vMerge w:val="restart"/>
          </w:tcPr>
          <w:p w:rsidR="002B4F25" w:rsidRDefault="002B4F25">
            <w:pPr>
              <w:pStyle w:val="ConsPlusNormal"/>
              <w:jc w:val="center"/>
            </w:pPr>
            <w:r>
              <w:t>Аналитический код</w:t>
            </w:r>
          </w:p>
        </w:tc>
        <w:tc>
          <w:tcPr>
            <w:tcW w:w="8893" w:type="dxa"/>
            <w:gridSpan w:val="8"/>
            <w:tcBorders>
              <w:right w:val="nil"/>
            </w:tcBorders>
          </w:tcPr>
          <w:p w:rsidR="002B4F25" w:rsidRDefault="002B4F25">
            <w:pPr>
              <w:pStyle w:val="ConsPlusNormal"/>
              <w:jc w:val="center"/>
            </w:pPr>
            <w:r>
              <w:t>Сумма, подлежащая перечислению</w:t>
            </w:r>
          </w:p>
        </w:tc>
      </w:tr>
      <w:tr w:rsidR="002B4F25">
        <w:tc>
          <w:tcPr>
            <w:tcW w:w="1358" w:type="dxa"/>
            <w:vMerge/>
            <w:tcBorders>
              <w:left w:val="nil"/>
            </w:tcBorders>
          </w:tcPr>
          <w:p w:rsidR="002B4F25" w:rsidRDefault="002B4F25">
            <w:pPr>
              <w:pStyle w:val="ConsPlusNormal"/>
            </w:pPr>
          </w:p>
        </w:tc>
        <w:tc>
          <w:tcPr>
            <w:tcW w:w="982" w:type="dxa"/>
            <w:vMerge/>
          </w:tcPr>
          <w:p w:rsidR="002B4F25" w:rsidRDefault="002B4F25">
            <w:pPr>
              <w:pStyle w:val="ConsPlusNormal"/>
            </w:pPr>
          </w:p>
        </w:tc>
        <w:tc>
          <w:tcPr>
            <w:tcW w:w="917" w:type="dxa"/>
            <w:vMerge/>
          </w:tcPr>
          <w:p w:rsidR="002B4F25" w:rsidRDefault="002B4F25">
            <w:pPr>
              <w:pStyle w:val="ConsPlusNormal"/>
            </w:pPr>
          </w:p>
        </w:tc>
        <w:tc>
          <w:tcPr>
            <w:tcW w:w="748" w:type="dxa"/>
            <w:vMerge w:val="restart"/>
          </w:tcPr>
          <w:p w:rsidR="002B4F25" w:rsidRDefault="002B4F25">
            <w:pPr>
              <w:pStyle w:val="ConsPlusNormal"/>
              <w:jc w:val="center"/>
            </w:pPr>
            <w:r>
              <w:t>всего</w:t>
            </w:r>
          </w:p>
        </w:tc>
        <w:tc>
          <w:tcPr>
            <w:tcW w:w="8145" w:type="dxa"/>
            <w:gridSpan w:val="7"/>
            <w:tcBorders>
              <w:right w:val="nil"/>
            </w:tcBorders>
          </w:tcPr>
          <w:p w:rsidR="002B4F25" w:rsidRDefault="002B4F25">
            <w:pPr>
              <w:pStyle w:val="ConsPlusNormal"/>
              <w:jc w:val="center"/>
            </w:pPr>
            <w:r>
              <w:t>в том числе в бюджеты</w:t>
            </w:r>
          </w:p>
        </w:tc>
      </w:tr>
      <w:tr w:rsidR="002B4F25">
        <w:tc>
          <w:tcPr>
            <w:tcW w:w="1358" w:type="dxa"/>
            <w:vMerge/>
            <w:tcBorders>
              <w:left w:val="nil"/>
            </w:tcBorders>
          </w:tcPr>
          <w:p w:rsidR="002B4F25" w:rsidRDefault="002B4F25">
            <w:pPr>
              <w:pStyle w:val="ConsPlusNormal"/>
            </w:pPr>
          </w:p>
        </w:tc>
        <w:tc>
          <w:tcPr>
            <w:tcW w:w="982" w:type="dxa"/>
            <w:vMerge/>
          </w:tcPr>
          <w:p w:rsidR="002B4F25" w:rsidRDefault="002B4F25">
            <w:pPr>
              <w:pStyle w:val="ConsPlusNormal"/>
            </w:pPr>
          </w:p>
        </w:tc>
        <w:tc>
          <w:tcPr>
            <w:tcW w:w="917" w:type="dxa"/>
            <w:vMerge/>
          </w:tcPr>
          <w:p w:rsidR="002B4F25" w:rsidRDefault="002B4F25">
            <w:pPr>
              <w:pStyle w:val="ConsPlusNormal"/>
            </w:pPr>
          </w:p>
        </w:tc>
        <w:tc>
          <w:tcPr>
            <w:tcW w:w="748" w:type="dxa"/>
            <w:vMerge/>
          </w:tcPr>
          <w:p w:rsidR="002B4F25" w:rsidRDefault="002B4F25">
            <w:pPr>
              <w:pStyle w:val="ConsPlusNormal"/>
            </w:pPr>
          </w:p>
        </w:tc>
        <w:tc>
          <w:tcPr>
            <w:tcW w:w="825" w:type="dxa"/>
            <w:vMerge w:val="restart"/>
          </w:tcPr>
          <w:p w:rsidR="002B4F25" w:rsidRDefault="002B4F25">
            <w:pPr>
              <w:pStyle w:val="ConsPlusNormal"/>
              <w:jc w:val="center"/>
            </w:pPr>
            <w:r>
              <w:t>федеральный</w:t>
            </w:r>
          </w:p>
        </w:tc>
        <w:tc>
          <w:tcPr>
            <w:tcW w:w="1075" w:type="dxa"/>
            <w:vMerge w:val="restart"/>
          </w:tcPr>
          <w:p w:rsidR="002B4F25" w:rsidRDefault="002B4F25">
            <w:pPr>
              <w:pStyle w:val="ConsPlusNormal"/>
              <w:jc w:val="center"/>
            </w:pPr>
            <w:r>
              <w:t>субъекта Российской Федерации</w:t>
            </w:r>
          </w:p>
        </w:tc>
        <w:tc>
          <w:tcPr>
            <w:tcW w:w="635" w:type="dxa"/>
            <w:vMerge w:val="restart"/>
          </w:tcPr>
          <w:p w:rsidR="002B4F25" w:rsidRDefault="002B4F25">
            <w:pPr>
              <w:pStyle w:val="ConsPlusNormal"/>
              <w:jc w:val="center"/>
            </w:pPr>
            <w:r>
              <w:t>местный</w:t>
            </w:r>
          </w:p>
        </w:tc>
        <w:tc>
          <w:tcPr>
            <w:tcW w:w="4695" w:type="dxa"/>
            <w:gridSpan w:val="3"/>
          </w:tcPr>
          <w:p w:rsidR="002B4F25" w:rsidRDefault="002B4F25">
            <w:pPr>
              <w:pStyle w:val="ConsPlusNormal"/>
              <w:jc w:val="center"/>
            </w:pPr>
            <w:r>
              <w:t>внебюджетные фонды</w:t>
            </w:r>
          </w:p>
        </w:tc>
        <w:tc>
          <w:tcPr>
            <w:tcW w:w="915" w:type="dxa"/>
            <w:vMerge w:val="restart"/>
            <w:tcBorders>
              <w:right w:val="nil"/>
            </w:tcBorders>
          </w:tcPr>
          <w:p w:rsidR="002B4F25" w:rsidRDefault="002B4F25">
            <w:pPr>
              <w:pStyle w:val="ConsPlusNormal"/>
              <w:jc w:val="center"/>
            </w:pPr>
            <w:r>
              <w:t>иным получателям</w:t>
            </w:r>
          </w:p>
        </w:tc>
      </w:tr>
      <w:tr w:rsidR="002B4F25">
        <w:tc>
          <w:tcPr>
            <w:tcW w:w="1358" w:type="dxa"/>
            <w:vMerge/>
            <w:tcBorders>
              <w:left w:val="nil"/>
            </w:tcBorders>
          </w:tcPr>
          <w:p w:rsidR="002B4F25" w:rsidRDefault="002B4F25">
            <w:pPr>
              <w:pStyle w:val="ConsPlusNormal"/>
            </w:pPr>
          </w:p>
        </w:tc>
        <w:tc>
          <w:tcPr>
            <w:tcW w:w="982" w:type="dxa"/>
            <w:vMerge/>
          </w:tcPr>
          <w:p w:rsidR="002B4F25" w:rsidRDefault="002B4F25">
            <w:pPr>
              <w:pStyle w:val="ConsPlusNormal"/>
            </w:pPr>
          </w:p>
        </w:tc>
        <w:tc>
          <w:tcPr>
            <w:tcW w:w="917" w:type="dxa"/>
            <w:vMerge/>
          </w:tcPr>
          <w:p w:rsidR="002B4F25" w:rsidRDefault="002B4F25">
            <w:pPr>
              <w:pStyle w:val="ConsPlusNormal"/>
            </w:pPr>
          </w:p>
        </w:tc>
        <w:tc>
          <w:tcPr>
            <w:tcW w:w="748" w:type="dxa"/>
            <w:vMerge/>
          </w:tcPr>
          <w:p w:rsidR="002B4F25" w:rsidRDefault="002B4F25">
            <w:pPr>
              <w:pStyle w:val="ConsPlusNormal"/>
            </w:pPr>
          </w:p>
        </w:tc>
        <w:tc>
          <w:tcPr>
            <w:tcW w:w="825" w:type="dxa"/>
            <w:vMerge/>
          </w:tcPr>
          <w:p w:rsidR="002B4F25" w:rsidRDefault="002B4F25">
            <w:pPr>
              <w:pStyle w:val="ConsPlusNormal"/>
            </w:pPr>
          </w:p>
        </w:tc>
        <w:tc>
          <w:tcPr>
            <w:tcW w:w="1075" w:type="dxa"/>
            <w:vMerge/>
          </w:tcPr>
          <w:p w:rsidR="002B4F25" w:rsidRDefault="002B4F25">
            <w:pPr>
              <w:pStyle w:val="ConsPlusNormal"/>
            </w:pPr>
          </w:p>
        </w:tc>
        <w:tc>
          <w:tcPr>
            <w:tcW w:w="635" w:type="dxa"/>
            <w:vMerge/>
          </w:tcPr>
          <w:p w:rsidR="002B4F25" w:rsidRDefault="002B4F25">
            <w:pPr>
              <w:pStyle w:val="ConsPlusNormal"/>
            </w:pPr>
          </w:p>
        </w:tc>
        <w:tc>
          <w:tcPr>
            <w:tcW w:w="1598" w:type="dxa"/>
          </w:tcPr>
          <w:p w:rsidR="002B4F25" w:rsidRDefault="002B4F25">
            <w:pPr>
              <w:pStyle w:val="ConsPlusNormal"/>
              <w:jc w:val="center"/>
            </w:pPr>
            <w:r>
              <w:t>Фонд пенсионного и социального страхования Российской Федерации</w:t>
            </w:r>
          </w:p>
        </w:tc>
        <w:tc>
          <w:tcPr>
            <w:tcW w:w="1462" w:type="dxa"/>
          </w:tcPr>
          <w:p w:rsidR="002B4F25" w:rsidRDefault="002B4F25">
            <w:pPr>
              <w:pStyle w:val="ConsPlusNormal"/>
              <w:jc w:val="center"/>
            </w:pPr>
            <w:r>
              <w:t>Федеральный фонд обязательного медицинского страхования</w:t>
            </w:r>
          </w:p>
        </w:tc>
        <w:tc>
          <w:tcPr>
            <w:tcW w:w="1635" w:type="dxa"/>
          </w:tcPr>
          <w:p w:rsidR="002B4F25" w:rsidRDefault="002B4F25">
            <w:pPr>
              <w:pStyle w:val="ConsPlusNormal"/>
              <w:jc w:val="center"/>
            </w:pPr>
            <w:r>
              <w:t>территориальный фонд обязательного медицинского страхования</w:t>
            </w:r>
          </w:p>
        </w:tc>
        <w:tc>
          <w:tcPr>
            <w:tcW w:w="915" w:type="dxa"/>
            <w:vMerge/>
            <w:tcBorders>
              <w:right w:val="nil"/>
            </w:tcBorders>
          </w:tcPr>
          <w:p w:rsidR="002B4F25" w:rsidRDefault="002B4F25">
            <w:pPr>
              <w:pStyle w:val="ConsPlusNormal"/>
            </w:pPr>
          </w:p>
        </w:tc>
      </w:tr>
      <w:tr w:rsidR="002B4F25">
        <w:tc>
          <w:tcPr>
            <w:tcW w:w="1358" w:type="dxa"/>
            <w:tcBorders>
              <w:left w:val="nil"/>
            </w:tcBorders>
          </w:tcPr>
          <w:p w:rsidR="002B4F25" w:rsidRDefault="002B4F25">
            <w:pPr>
              <w:pStyle w:val="ConsPlusNormal"/>
              <w:jc w:val="center"/>
            </w:pPr>
            <w:r>
              <w:t>1</w:t>
            </w:r>
          </w:p>
        </w:tc>
        <w:tc>
          <w:tcPr>
            <w:tcW w:w="982" w:type="dxa"/>
          </w:tcPr>
          <w:p w:rsidR="002B4F25" w:rsidRDefault="002B4F25">
            <w:pPr>
              <w:pStyle w:val="ConsPlusNormal"/>
              <w:jc w:val="center"/>
            </w:pPr>
            <w:r>
              <w:t>2</w:t>
            </w:r>
          </w:p>
        </w:tc>
        <w:tc>
          <w:tcPr>
            <w:tcW w:w="917" w:type="dxa"/>
          </w:tcPr>
          <w:p w:rsidR="002B4F25" w:rsidRDefault="002B4F25">
            <w:pPr>
              <w:pStyle w:val="ConsPlusNormal"/>
              <w:jc w:val="center"/>
            </w:pPr>
            <w:r>
              <w:t>3</w:t>
            </w:r>
          </w:p>
        </w:tc>
        <w:tc>
          <w:tcPr>
            <w:tcW w:w="748" w:type="dxa"/>
          </w:tcPr>
          <w:p w:rsidR="002B4F25" w:rsidRDefault="002B4F25">
            <w:pPr>
              <w:pStyle w:val="ConsPlusNormal"/>
              <w:jc w:val="center"/>
            </w:pPr>
            <w:r>
              <w:t>4</w:t>
            </w:r>
          </w:p>
        </w:tc>
        <w:tc>
          <w:tcPr>
            <w:tcW w:w="825" w:type="dxa"/>
          </w:tcPr>
          <w:p w:rsidR="002B4F25" w:rsidRDefault="002B4F25">
            <w:pPr>
              <w:pStyle w:val="ConsPlusNormal"/>
              <w:jc w:val="center"/>
            </w:pPr>
            <w:r>
              <w:t>5</w:t>
            </w:r>
          </w:p>
        </w:tc>
        <w:tc>
          <w:tcPr>
            <w:tcW w:w="1075" w:type="dxa"/>
          </w:tcPr>
          <w:p w:rsidR="002B4F25" w:rsidRDefault="002B4F25">
            <w:pPr>
              <w:pStyle w:val="ConsPlusNormal"/>
              <w:jc w:val="center"/>
            </w:pPr>
            <w:r>
              <w:t>6</w:t>
            </w:r>
          </w:p>
        </w:tc>
        <w:tc>
          <w:tcPr>
            <w:tcW w:w="635" w:type="dxa"/>
          </w:tcPr>
          <w:p w:rsidR="002B4F25" w:rsidRDefault="002B4F25">
            <w:pPr>
              <w:pStyle w:val="ConsPlusNormal"/>
              <w:jc w:val="center"/>
            </w:pPr>
            <w:r>
              <w:t>7</w:t>
            </w:r>
          </w:p>
        </w:tc>
        <w:tc>
          <w:tcPr>
            <w:tcW w:w="1598" w:type="dxa"/>
          </w:tcPr>
          <w:p w:rsidR="002B4F25" w:rsidRDefault="002B4F25">
            <w:pPr>
              <w:pStyle w:val="ConsPlusNormal"/>
              <w:jc w:val="center"/>
            </w:pPr>
            <w:r>
              <w:t>8</w:t>
            </w:r>
          </w:p>
        </w:tc>
        <w:tc>
          <w:tcPr>
            <w:tcW w:w="1462" w:type="dxa"/>
          </w:tcPr>
          <w:p w:rsidR="002B4F25" w:rsidRDefault="002B4F25">
            <w:pPr>
              <w:pStyle w:val="ConsPlusNormal"/>
              <w:jc w:val="center"/>
            </w:pPr>
            <w:r>
              <w:t>9</w:t>
            </w:r>
          </w:p>
        </w:tc>
        <w:tc>
          <w:tcPr>
            <w:tcW w:w="1635" w:type="dxa"/>
          </w:tcPr>
          <w:p w:rsidR="002B4F25" w:rsidRDefault="002B4F25">
            <w:pPr>
              <w:pStyle w:val="ConsPlusNormal"/>
              <w:jc w:val="center"/>
            </w:pPr>
            <w:r>
              <w:t>10</w:t>
            </w:r>
          </w:p>
        </w:tc>
        <w:tc>
          <w:tcPr>
            <w:tcW w:w="915" w:type="dxa"/>
            <w:tcBorders>
              <w:right w:val="nil"/>
            </w:tcBorders>
          </w:tcPr>
          <w:p w:rsidR="002B4F25" w:rsidRDefault="002B4F25">
            <w:pPr>
              <w:pStyle w:val="ConsPlusNormal"/>
              <w:jc w:val="center"/>
            </w:pPr>
            <w:r>
              <w:t>11</w:t>
            </w:r>
          </w:p>
        </w:tc>
      </w:tr>
      <w:tr w:rsidR="002B4F25">
        <w:tblPrEx>
          <w:tblBorders>
            <w:right w:val="single" w:sz="4" w:space="0" w:color="auto"/>
          </w:tblBorders>
        </w:tblPrEx>
        <w:tc>
          <w:tcPr>
            <w:tcW w:w="1358" w:type="dxa"/>
            <w:tcBorders>
              <w:left w:val="nil"/>
            </w:tcBorders>
          </w:tcPr>
          <w:p w:rsidR="002B4F25" w:rsidRDefault="002B4F25">
            <w:pPr>
              <w:pStyle w:val="ConsPlusNormal"/>
            </w:pPr>
          </w:p>
        </w:tc>
        <w:tc>
          <w:tcPr>
            <w:tcW w:w="982" w:type="dxa"/>
          </w:tcPr>
          <w:p w:rsidR="002B4F25" w:rsidRDefault="002B4F25">
            <w:pPr>
              <w:pStyle w:val="ConsPlusNormal"/>
            </w:pPr>
          </w:p>
        </w:tc>
        <w:tc>
          <w:tcPr>
            <w:tcW w:w="917" w:type="dxa"/>
          </w:tcPr>
          <w:p w:rsidR="002B4F25" w:rsidRDefault="002B4F25">
            <w:pPr>
              <w:pStyle w:val="ConsPlusNormal"/>
            </w:pPr>
          </w:p>
        </w:tc>
        <w:tc>
          <w:tcPr>
            <w:tcW w:w="748" w:type="dxa"/>
          </w:tcPr>
          <w:p w:rsidR="002B4F25" w:rsidRDefault="002B4F25">
            <w:pPr>
              <w:pStyle w:val="ConsPlusNormal"/>
            </w:pPr>
          </w:p>
        </w:tc>
        <w:tc>
          <w:tcPr>
            <w:tcW w:w="825" w:type="dxa"/>
          </w:tcPr>
          <w:p w:rsidR="002B4F25" w:rsidRDefault="002B4F25">
            <w:pPr>
              <w:pStyle w:val="ConsPlusNormal"/>
            </w:pPr>
          </w:p>
        </w:tc>
        <w:tc>
          <w:tcPr>
            <w:tcW w:w="1075" w:type="dxa"/>
          </w:tcPr>
          <w:p w:rsidR="002B4F25" w:rsidRDefault="002B4F25">
            <w:pPr>
              <w:pStyle w:val="ConsPlusNormal"/>
            </w:pPr>
          </w:p>
        </w:tc>
        <w:tc>
          <w:tcPr>
            <w:tcW w:w="635" w:type="dxa"/>
          </w:tcPr>
          <w:p w:rsidR="002B4F25" w:rsidRDefault="002B4F25">
            <w:pPr>
              <w:pStyle w:val="ConsPlusNormal"/>
            </w:pPr>
          </w:p>
        </w:tc>
        <w:tc>
          <w:tcPr>
            <w:tcW w:w="1598" w:type="dxa"/>
          </w:tcPr>
          <w:p w:rsidR="002B4F25" w:rsidRDefault="002B4F25">
            <w:pPr>
              <w:pStyle w:val="ConsPlusNormal"/>
            </w:pPr>
          </w:p>
        </w:tc>
        <w:tc>
          <w:tcPr>
            <w:tcW w:w="1462" w:type="dxa"/>
          </w:tcPr>
          <w:p w:rsidR="002B4F25" w:rsidRDefault="002B4F25">
            <w:pPr>
              <w:pStyle w:val="ConsPlusNormal"/>
            </w:pPr>
          </w:p>
        </w:tc>
        <w:tc>
          <w:tcPr>
            <w:tcW w:w="1635" w:type="dxa"/>
          </w:tcPr>
          <w:p w:rsidR="002B4F25" w:rsidRDefault="002B4F25">
            <w:pPr>
              <w:pStyle w:val="ConsPlusNormal"/>
            </w:pPr>
          </w:p>
        </w:tc>
        <w:tc>
          <w:tcPr>
            <w:tcW w:w="915" w:type="dxa"/>
          </w:tcPr>
          <w:p w:rsidR="002B4F25" w:rsidRDefault="002B4F25">
            <w:pPr>
              <w:pStyle w:val="ConsPlusNormal"/>
            </w:pPr>
          </w:p>
        </w:tc>
      </w:tr>
      <w:tr w:rsidR="002B4F25">
        <w:tblPrEx>
          <w:tblBorders>
            <w:right w:val="single" w:sz="4" w:space="0" w:color="auto"/>
          </w:tblBorders>
        </w:tblPrEx>
        <w:tc>
          <w:tcPr>
            <w:tcW w:w="1358" w:type="dxa"/>
            <w:tcBorders>
              <w:left w:val="nil"/>
            </w:tcBorders>
          </w:tcPr>
          <w:p w:rsidR="002B4F25" w:rsidRDefault="002B4F25">
            <w:pPr>
              <w:pStyle w:val="ConsPlusNormal"/>
            </w:pPr>
          </w:p>
        </w:tc>
        <w:tc>
          <w:tcPr>
            <w:tcW w:w="982" w:type="dxa"/>
          </w:tcPr>
          <w:p w:rsidR="002B4F25" w:rsidRDefault="002B4F25">
            <w:pPr>
              <w:pStyle w:val="ConsPlusNormal"/>
            </w:pPr>
          </w:p>
        </w:tc>
        <w:tc>
          <w:tcPr>
            <w:tcW w:w="917" w:type="dxa"/>
          </w:tcPr>
          <w:p w:rsidR="002B4F25" w:rsidRDefault="002B4F25">
            <w:pPr>
              <w:pStyle w:val="ConsPlusNormal"/>
            </w:pPr>
          </w:p>
        </w:tc>
        <w:tc>
          <w:tcPr>
            <w:tcW w:w="748" w:type="dxa"/>
          </w:tcPr>
          <w:p w:rsidR="002B4F25" w:rsidRDefault="002B4F25">
            <w:pPr>
              <w:pStyle w:val="ConsPlusNormal"/>
            </w:pPr>
          </w:p>
        </w:tc>
        <w:tc>
          <w:tcPr>
            <w:tcW w:w="825" w:type="dxa"/>
          </w:tcPr>
          <w:p w:rsidR="002B4F25" w:rsidRDefault="002B4F25">
            <w:pPr>
              <w:pStyle w:val="ConsPlusNormal"/>
            </w:pPr>
          </w:p>
        </w:tc>
        <w:tc>
          <w:tcPr>
            <w:tcW w:w="1075" w:type="dxa"/>
          </w:tcPr>
          <w:p w:rsidR="002B4F25" w:rsidRDefault="002B4F25">
            <w:pPr>
              <w:pStyle w:val="ConsPlusNormal"/>
            </w:pPr>
          </w:p>
        </w:tc>
        <w:tc>
          <w:tcPr>
            <w:tcW w:w="635" w:type="dxa"/>
          </w:tcPr>
          <w:p w:rsidR="002B4F25" w:rsidRDefault="002B4F25">
            <w:pPr>
              <w:pStyle w:val="ConsPlusNormal"/>
            </w:pPr>
          </w:p>
        </w:tc>
        <w:tc>
          <w:tcPr>
            <w:tcW w:w="1598" w:type="dxa"/>
          </w:tcPr>
          <w:p w:rsidR="002B4F25" w:rsidRDefault="002B4F25">
            <w:pPr>
              <w:pStyle w:val="ConsPlusNormal"/>
            </w:pPr>
          </w:p>
        </w:tc>
        <w:tc>
          <w:tcPr>
            <w:tcW w:w="1462" w:type="dxa"/>
          </w:tcPr>
          <w:p w:rsidR="002B4F25" w:rsidRDefault="002B4F25">
            <w:pPr>
              <w:pStyle w:val="ConsPlusNormal"/>
            </w:pPr>
          </w:p>
        </w:tc>
        <w:tc>
          <w:tcPr>
            <w:tcW w:w="1635" w:type="dxa"/>
          </w:tcPr>
          <w:p w:rsidR="002B4F25" w:rsidRDefault="002B4F25">
            <w:pPr>
              <w:pStyle w:val="ConsPlusNormal"/>
            </w:pPr>
          </w:p>
        </w:tc>
        <w:tc>
          <w:tcPr>
            <w:tcW w:w="915" w:type="dxa"/>
          </w:tcPr>
          <w:p w:rsidR="002B4F25" w:rsidRDefault="002B4F25">
            <w:pPr>
              <w:pStyle w:val="ConsPlusNormal"/>
            </w:pPr>
          </w:p>
        </w:tc>
      </w:tr>
      <w:tr w:rsidR="002B4F25">
        <w:tblPrEx>
          <w:tblBorders>
            <w:right w:val="single" w:sz="4" w:space="0" w:color="auto"/>
          </w:tblBorders>
        </w:tblPrEx>
        <w:tc>
          <w:tcPr>
            <w:tcW w:w="3257" w:type="dxa"/>
            <w:gridSpan w:val="3"/>
            <w:tcBorders>
              <w:left w:val="nil"/>
              <w:bottom w:val="nil"/>
            </w:tcBorders>
            <w:vAlign w:val="bottom"/>
          </w:tcPr>
          <w:p w:rsidR="002B4F25" w:rsidRDefault="002B4F25">
            <w:pPr>
              <w:pStyle w:val="ConsPlusNormal"/>
              <w:jc w:val="right"/>
            </w:pPr>
            <w:r>
              <w:t>Итого по коду БК</w:t>
            </w:r>
          </w:p>
        </w:tc>
        <w:tc>
          <w:tcPr>
            <w:tcW w:w="748" w:type="dxa"/>
          </w:tcPr>
          <w:p w:rsidR="002B4F25" w:rsidRDefault="002B4F25">
            <w:pPr>
              <w:pStyle w:val="ConsPlusNormal"/>
            </w:pPr>
          </w:p>
        </w:tc>
        <w:tc>
          <w:tcPr>
            <w:tcW w:w="825" w:type="dxa"/>
          </w:tcPr>
          <w:p w:rsidR="002B4F25" w:rsidRDefault="002B4F25">
            <w:pPr>
              <w:pStyle w:val="ConsPlusNormal"/>
            </w:pPr>
          </w:p>
        </w:tc>
        <w:tc>
          <w:tcPr>
            <w:tcW w:w="1075" w:type="dxa"/>
          </w:tcPr>
          <w:p w:rsidR="002B4F25" w:rsidRDefault="002B4F25">
            <w:pPr>
              <w:pStyle w:val="ConsPlusNormal"/>
            </w:pPr>
          </w:p>
        </w:tc>
        <w:tc>
          <w:tcPr>
            <w:tcW w:w="635" w:type="dxa"/>
          </w:tcPr>
          <w:p w:rsidR="002B4F25" w:rsidRDefault="002B4F25">
            <w:pPr>
              <w:pStyle w:val="ConsPlusNormal"/>
            </w:pPr>
          </w:p>
        </w:tc>
        <w:tc>
          <w:tcPr>
            <w:tcW w:w="1598" w:type="dxa"/>
          </w:tcPr>
          <w:p w:rsidR="002B4F25" w:rsidRDefault="002B4F25">
            <w:pPr>
              <w:pStyle w:val="ConsPlusNormal"/>
            </w:pPr>
          </w:p>
        </w:tc>
        <w:tc>
          <w:tcPr>
            <w:tcW w:w="1462" w:type="dxa"/>
          </w:tcPr>
          <w:p w:rsidR="002B4F25" w:rsidRDefault="002B4F25">
            <w:pPr>
              <w:pStyle w:val="ConsPlusNormal"/>
            </w:pPr>
          </w:p>
        </w:tc>
        <w:tc>
          <w:tcPr>
            <w:tcW w:w="1635" w:type="dxa"/>
          </w:tcPr>
          <w:p w:rsidR="002B4F25" w:rsidRDefault="002B4F25">
            <w:pPr>
              <w:pStyle w:val="ConsPlusNormal"/>
            </w:pPr>
          </w:p>
        </w:tc>
        <w:tc>
          <w:tcPr>
            <w:tcW w:w="915" w:type="dxa"/>
          </w:tcPr>
          <w:p w:rsidR="002B4F25" w:rsidRDefault="002B4F25">
            <w:pPr>
              <w:pStyle w:val="ConsPlusNormal"/>
            </w:pPr>
          </w:p>
        </w:tc>
      </w:tr>
      <w:tr w:rsidR="002B4F25">
        <w:tblPrEx>
          <w:tblBorders>
            <w:right w:val="single" w:sz="4" w:space="0" w:color="auto"/>
          </w:tblBorders>
        </w:tblPrEx>
        <w:tc>
          <w:tcPr>
            <w:tcW w:w="3257" w:type="dxa"/>
            <w:gridSpan w:val="3"/>
            <w:tcBorders>
              <w:top w:val="nil"/>
              <w:left w:val="nil"/>
              <w:bottom w:val="nil"/>
            </w:tcBorders>
            <w:vAlign w:val="bottom"/>
          </w:tcPr>
          <w:p w:rsidR="002B4F25" w:rsidRDefault="002B4F25">
            <w:pPr>
              <w:pStyle w:val="ConsPlusNormal"/>
              <w:jc w:val="right"/>
            </w:pPr>
            <w:r>
              <w:t>Всего</w:t>
            </w:r>
          </w:p>
        </w:tc>
        <w:tc>
          <w:tcPr>
            <w:tcW w:w="748" w:type="dxa"/>
          </w:tcPr>
          <w:p w:rsidR="002B4F25" w:rsidRDefault="002B4F25">
            <w:pPr>
              <w:pStyle w:val="ConsPlusNormal"/>
            </w:pPr>
          </w:p>
        </w:tc>
        <w:tc>
          <w:tcPr>
            <w:tcW w:w="825" w:type="dxa"/>
          </w:tcPr>
          <w:p w:rsidR="002B4F25" w:rsidRDefault="002B4F25">
            <w:pPr>
              <w:pStyle w:val="ConsPlusNormal"/>
            </w:pPr>
          </w:p>
        </w:tc>
        <w:tc>
          <w:tcPr>
            <w:tcW w:w="1075" w:type="dxa"/>
          </w:tcPr>
          <w:p w:rsidR="002B4F25" w:rsidRDefault="002B4F25">
            <w:pPr>
              <w:pStyle w:val="ConsPlusNormal"/>
            </w:pPr>
          </w:p>
        </w:tc>
        <w:tc>
          <w:tcPr>
            <w:tcW w:w="635" w:type="dxa"/>
          </w:tcPr>
          <w:p w:rsidR="002B4F25" w:rsidRDefault="002B4F25">
            <w:pPr>
              <w:pStyle w:val="ConsPlusNormal"/>
            </w:pPr>
          </w:p>
        </w:tc>
        <w:tc>
          <w:tcPr>
            <w:tcW w:w="1598" w:type="dxa"/>
          </w:tcPr>
          <w:p w:rsidR="002B4F25" w:rsidRDefault="002B4F25">
            <w:pPr>
              <w:pStyle w:val="ConsPlusNormal"/>
            </w:pPr>
          </w:p>
        </w:tc>
        <w:tc>
          <w:tcPr>
            <w:tcW w:w="1462" w:type="dxa"/>
          </w:tcPr>
          <w:p w:rsidR="002B4F25" w:rsidRDefault="002B4F25">
            <w:pPr>
              <w:pStyle w:val="ConsPlusNormal"/>
            </w:pPr>
          </w:p>
        </w:tc>
        <w:tc>
          <w:tcPr>
            <w:tcW w:w="1635" w:type="dxa"/>
          </w:tcPr>
          <w:p w:rsidR="002B4F25" w:rsidRDefault="002B4F25">
            <w:pPr>
              <w:pStyle w:val="ConsPlusNormal"/>
            </w:pPr>
          </w:p>
        </w:tc>
        <w:tc>
          <w:tcPr>
            <w:tcW w:w="915"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1304"/>
        <w:gridCol w:w="3912"/>
      </w:tblGrid>
      <w:tr w:rsidR="002B4F25">
        <w:tc>
          <w:tcPr>
            <w:tcW w:w="9071" w:type="dxa"/>
            <w:gridSpan w:val="3"/>
            <w:tcBorders>
              <w:top w:val="nil"/>
              <w:left w:val="nil"/>
              <w:right w:val="nil"/>
            </w:tcBorders>
          </w:tcPr>
          <w:p w:rsidR="002B4F25" w:rsidRDefault="002B4F25">
            <w:pPr>
              <w:pStyle w:val="ConsPlusNormal"/>
            </w:pPr>
            <w:r>
              <w:t>СПРАВОЧНО</w:t>
            </w:r>
          </w:p>
        </w:tc>
      </w:tr>
      <w:tr w:rsidR="002B4F25">
        <w:tc>
          <w:tcPr>
            <w:tcW w:w="3855" w:type="dxa"/>
            <w:tcBorders>
              <w:left w:val="nil"/>
            </w:tcBorders>
          </w:tcPr>
          <w:p w:rsidR="002B4F25" w:rsidRDefault="002B4F25">
            <w:pPr>
              <w:pStyle w:val="ConsPlusNormal"/>
              <w:jc w:val="center"/>
            </w:pPr>
            <w:r>
              <w:t>Наименование местного бюджета</w:t>
            </w:r>
          </w:p>
        </w:tc>
        <w:tc>
          <w:tcPr>
            <w:tcW w:w="1304" w:type="dxa"/>
          </w:tcPr>
          <w:p w:rsidR="002B4F25" w:rsidRDefault="002B4F25">
            <w:pPr>
              <w:pStyle w:val="ConsPlusNormal"/>
              <w:jc w:val="center"/>
            </w:pPr>
            <w:r>
              <w:t xml:space="preserve">Код по </w:t>
            </w:r>
            <w:hyperlink r:id="rId105">
              <w:r>
                <w:rPr>
                  <w:color w:val="0000FF"/>
                </w:rPr>
                <w:t>ОКТМО</w:t>
              </w:r>
            </w:hyperlink>
          </w:p>
        </w:tc>
        <w:tc>
          <w:tcPr>
            <w:tcW w:w="3912" w:type="dxa"/>
            <w:tcBorders>
              <w:right w:val="nil"/>
            </w:tcBorders>
          </w:tcPr>
          <w:p w:rsidR="002B4F25" w:rsidRDefault="002B4F25">
            <w:pPr>
              <w:pStyle w:val="ConsPlusNormal"/>
              <w:jc w:val="center"/>
            </w:pPr>
            <w:r>
              <w:t>Сумма, подлежащая перечислению в местные бюджеты</w:t>
            </w:r>
          </w:p>
        </w:tc>
      </w:tr>
      <w:tr w:rsidR="002B4F25">
        <w:tc>
          <w:tcPr>
            <w:tcW w:w="3855" w:type="dxa"/>
            <w:tcBorders>
              <w:left w:val="nil"/>
            </w:tcBorders>
          </w:tcPr>
          <w:p w:rsidR="002B4F25" w:rsidRDefault="002B4F25">
            <w:pPr>
              <w:pStyle w:val="ConsPlusNormal"/>
              <w:jc w:val="center"/>
            </w:pPr>
            <w:r>
              <w:t>1</w:t>
            </w:r>
          </w:p>
        </w:tc>
        <w:tc>
          <w:tcPr>
            <w:tcW w:w="1304" w:type="dxa"/>
          </w:tcPr>
          <w:p w:rsidR="002B4F25" w:rsidRDefault="002B4F25">
            <w:pPr>
              <w:pStyle w:val="ConsPlusNormal"/>
              <w:jc w:val="center"/>
            </w:pPr>
            <w:r>
              <w:t>2</w:t>
            </w:r>
          </w:p>
        </w:tc>
        <w:tc>
          <w:tcPr>
            <w:tcW w:w="3912" w:type="dxa"/>
            <w:tcBorders>
              <w:right w:val="nil"/>
            </w:tcBorders>
          </w:tcPr>
          <w:p w:rsidR="002B4F25" w:rsidRDefault="002B4F25">
            <w:pPr>
              <w:pStyle w:val="ConsPlusNormal"/>
              <w:jc w:val="center"/>
            </w:pPr>
            <w:r>
              <w:t>3</w:t>
            </w:r>
          </w:p>
        </w:tc>
      </w:tr>
      <w:tr w:rsidR="002B4F25">
        <w:tblPrEx>
          <w:tblBorders>
            <w:right w:val="single" w:sz="4" w:space="0" w:color="auto"/>
          </w:tblBorders>
        </w:tblPrEx>
        <w:tc>
          <w:tcPr>
            <w:tcW w:w="3855" w:type="dxa"/>
            <w:tcBorders>
              <w:left w:val="nil"/>
            </w:tcBorders>
          </w:tcPr>
          <w:p w:rsidR="002B4F25" w:rsidRDefault="002B4F25">
            <w:pPr>
              <w:pStyle w:val="ConsPlusNormal"/>
            </w:pPr>
          </w:p>
        </w:tc>
        <w:tc>
          <w:tcPr>
            <w:tcW w:w="1304" w:type="dxa"/>
          </w:tcPr>
          <w:p w:rsidR="002B4F25" w:rsidRDefault="002B4F25">
            <w:pPr>
              <w:pStyle w:val="ConsPlusNormal"/>
            </w:pPr>
          </w:p>
        </w:tc>
        <w:tc>
          <w:tcPr>
            <w:tcW w:w="3912" w:type="dxa"/>
          </w:tcPr>
          <w:p w:rsidR="002B4F25" w:rsidRDefault="002B4F25">
            <w:pPr>
              <w:pStyle w:val="ConsPlusNormal"/>
            </w:pPr>
          </w:p>
        </w:tc>
      </w:tr>
      <w:tr w:rsidR="002B4F25">
        <w:tblPrEx>
          <w:tblBorders>
            <w:right w:val="single" w:sz="4" w:space="0" w:color="auto"/>
          </w:tblBorders>
        </w:tblPrEx>
        <w:tc>
          <w:tcPr>
            <w:tcW w:w="3855" w:type="dxa"/>
            <w:tcBorders>
              <w:left w:val="nil"/>
            </w:tcBorders>
          </w:tcPr>
          <w:p w:rsidR="002B4F25" w:rsidRDefault="002B4F25">
            <w:pPr>
              <w:pStyle w:val="ConsPlusNormal"/>
            </w:pPr>
          </w:p>
        </w:tc>
        <w:tc>
          <w:tcPr>
            <w:tcW w:w="1304" w:type="dxa"/>
          </w:tcPr>
          <w:p w:rsidR="002B4F25" w:rsidRDefault="002B4F25">
            <w:pPr>
              <w:pStyle w:val="ConsPlusNormal"/>
            </w:pPr>
          </w:p>
        </w:tc>
        <w:tc>
          <w:tcPr>
            <w:tcW w:w="3912" w:type="dxa"/>
          </w:tcPr>
          <w:p w:rsidR="002B4F25" w:rsidRDefault="002B4F25">
            <w:pPr>
              <w:pStyle w:val="ConsPlusNormal"/>
            </w:pPr>
          </w:p>
        </w:tc>
      </w:tr>
      <w:tr w:rsidR="002B4F25">
        <w:tblPrEx>
          <w:tblBorders>
            <w:right w:val="single" w:sz="4" w:space="0" w:color="auto"/>
          </w:tblBorders>
        </w:tblPrEx>
        <w:tc>
          <w:tcPr>
            <w:tcW w:w="3855" w:type="dxa"/>
            <w:tcBorders>
              <w:left w:val="nil"/>
              <w:bottom w:val="nil"/>
            </w:tcBorders>
          </w:tcPr>
          <w:p w:rsidR="002B4F25" w:rsidRDefault="002B4F25">
            <w:pPr>
              <w:pStyle w:val="ConsPlusNormal"/>
              <w:jc w:val="right"/>
            </w:pPr>
            <w:r>
              <w:t>Всего</w:t>
            </w:r>
          </w:p>
        </w:tc>
        <w:tc>
          <w:tcPr>
            <w:tcW w:w="1304" w:type="dxa"/>
          </w:tcPr>
          <w:p w:rsidR="002B4F25" w:rsidRDefault="002B4F25">
            <w:pPr>
              <w:pStyle w:val="ConsPlusNormal"/>
            </w:pPr>
          </w:p>
        </w:tc>
        <w:tc>
          <w:tcPr>
            <w:tcW w:w="3912"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12</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2036"/>
        <w:gridCol w:w="340"/>
        <w:gridCol w:w="1134"/>
        <w:gridCol w:w="1134"/>
      </w:tblGrid>
      <w:tr w:rsidR="002B4F25">
        <w:tc>
          <w:tcPr>
            <w:tcW w:w="1984" w:type="dxa"/>
            <w:tcBorders>
              <w:top w:val="nil"/>
              <w:left w:val="nil"/>
              <w:bottom w:val="nil"/>
              <w:right w:val="nil"/>
            </w:tcBorders>
          </w:tcPr>
          <w:p w:rsidR="002B4F25" w:rsidRDefault="002B4F25">
            <w:pPr>
              <w:pStyle w:val="ConsPlusNormal"/>
            </w:pPr>
          </w:p>
        </w:tc>
        <w:tc>
          <w:tcPr>
            <w:tcW w:w="2036" w:type="dxa"/>
            <w:tcBorders>
              <w:top w:val="nil"/>
              <w:left w:val="nil"/>
              <w:bottom w:val="nil"/>
              <w:right w:val="nil"/>
            </w:tcBorders>
          </w:tcPr>
          <w:p w:rsidR="002B4F25" w:rsidRDefault="002B4F25">
            <w:pPr>
              <w:pStyle w:val="ConsPlusNormal"/>
              <w:jc w:val="right"/>
            </w:pPr>
            <w:bookmarkStart w:id="62" w:name="P2648"/>
            <w:bookmarkEnd w:id="62"/>
            <w:r>
              <w:t>Справка N</w:t>
            </w:r>
          </w:p>
        </w:tc>
        <w:tc>
          <w:tcPr>
            <w:tcW w:w="340" w:type="dxa"/>
            <w:tcBorders>
              <w:top w:val="nil"/>
              <w:left w:val="nil"/>
              <w:bottom w:val="nil"/>
              <w:right w:val="single" w:sz="4" w:space="0" w:color="auto"/>
            </w:tcBorders>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c>
          <w:tcPr>
            <w:tcW w:w="1134" w:type="dxa"/>
            <w:tcBorders>
              <w:top w:val="nil"/>
              <w:left w:val="single" w:sz="4" w:space="0" w:color="auto"/>
              <w:bottom w:val="nil"/>
              <w:right w:val="nil"/>
            </w:tcBorders>
          </w:tcPr>
          <w:p w:rsidR="002B4F25" w:rsidRDefault="002B4F25">
            <w:pPr>
              <w:pStyle w:val="ConsPlusNormal"/>
            </w:pPr>
          </w:p>
        </w:tc>
      </w:tr>
      <w:tr w:rsidR="002B4F25">
        <w:tc>
          <w:tcPr>
            <w:tcW w:w="1984" w:type="dxa"/>
            <w:tcBorders>
              <w:top w:val="nil"/>
              <w:left w:val="nil"/>
              <w:bottom w:val="nil"/>
              <w:right w:val="nil"/>
            </w:tcBorders>
          </w:tcPr>
          <w:p w:rsidR="002B4F25" w:rsidRDefault="002B4F25">
            <w:pPr>
              <w:pStyle w:val="ConsPlusNormal"/>
            </w:pPr>
          </w:p>
        </w:tc>
        <w:tc>
          <w:tcPr>
            <w:tcW w:w="4644" w:type="dxa"/>
            <w:gridSpan w:val="4"/>
            <w:tcBorders>
              <w:top w:val="nil"/>
              <w:left w:val="nil"/>
              <w:bottom w:val="nil"/>
              <w:right w:val="nil"/>
            </w:tcBorders>
          </w:tcPr>
          <w:p w:rsidR="002B4F25" w:rsidRDefault="002B4F25">
            <w:pPr>
              <w:pStyle w:val="ConsPlusNormal"/>
              <w:jc w:val="center"/>
            </w:pPr>
            <w:r>
              <w:t>о перечисленных поступлениях в бюджет</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22"/>
      </w:tblGrid>
      <w:tr w:rsidR="002B4F25">
        <w:tc>
          <w:tcPr>
            <w:tcW w:w="7823" w:type="dxa"/>
            <w:gridSpan w:val="3"/>
            <w:tcBorders>
              <w:top w:val="nil"/>
              <w:left w:val="nil"/>
              <w:bottom w:val="nil"/>
            </w:tcBorders>
            <w:vAlign w:val="bottom"/>
          </w:tcPr>
          <w:p w:rsidR="002B4F25" w:rsidRDefault="002B4F25">
            <w:pPr>
              <w:pStyle w:val="ConsPlusNormal"/>
            </w:pPr>
          </w:p>
        </w:tc>
        <w:tc>
          <w:tcPr>
            <w:tcW w:w="1222"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22"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0531467</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jc w:val="center"/>
            </w:pPr>
            <w:r>
              <w:t>на "__"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222"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22"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222"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Наименование бюджета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106">
              <w:r>
                <w:rPr>
                  <w:color w:val="0000FF"/>
                </w:rPr>
                <w:t>ОКТМО</w:t>
              </w:r>
            </w:hyperlink>
          </w:p>
        </w:tc>
        <w:tc>
          <w:tcPr>
            <w:tcW w:w="1222"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22"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107">
              <w:r>
                <w:rPr>
                  <w:color w:val="0000FF"/>
                </w:rPr>
                <w:t>383</w:t>
              </w:r>
            </w:hyperlink>
          </w:p>
        </w:tc>
      </w:tr>
    </w:tbl>
    <w:p w:rsidR="002B4F25" w:rsidRDefault="002B4F2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907"/>
        <w:gridCol w:w="1814"/>
        <w:gridCol w:w="794"/>
        <w:gridCol w:w="1304"/>
        <w:gridCol w:w="794"/>
        <w:gridCol w:w="2154"/>
      </w:tblGrid>
      <w:tr w:rsidR="002B4F25">
        <w:tc>
          <w:tcPr>
            <w:tcW w:w="1304" w:type="dxa"/>
            <w:gridSpan w:val="2"/>
            <w:tcBorders>
              <w:left w:val="nil"/>
            </w:tcBorders>
          </w:tcPr>
          <w:p w:rsidR="002B4F25" w:rsidRDefault="002B4F25">
            <w:pPr>
              <w:pStyle w:val="ConsPlusNormal"/>
              <w:jc w:val="center"/>
            </w:pPr>
            <w:r>
              <w:t>Код</w:t>
            </w:r>
          </w:p>
        </w:tc>
        <w:tc>
          <w:tcPr>
            <w:tcW w:w="907" w:type="dxa"/>
            <w:vMerge w:val="restart"/>
          </w:tcPr>
          <w:p w:rsidR="002B4F25" w:rsidRDefault="002B4F25">
            <w:pPr>
              <w:pStyle w:val="ConsPlusNormal"/>
              <w:jc w:val="center"/>
            </w:pPr>
            <w:r>
              <w:t>Аналит</w:t>
            </w:r>
            <w:r>
              <w:lastRenderedPageBreak/>
              <w:t>ический код</w:t>
            </w:r>
          </w:p>
        </w:tc>
        <w:tc>
          <w:tcPr>
            <w:tcW w:w="2608" w:type="dxa"/>
            <w:gridSpan w:val="2"/>
          </w:tcPr>
          <w:p w:rsidR="002B4F25" w:rsidRDefault="002B4F25">
            <w:pPr>
              <w:pStyle w:val="ConsPlusNormal"/>
              <w:jc w:val="center"/>
            </w:pPr>
            <w:r>
              <w:lastRenderedPageBreak/>
              <w:t xml:space="preserve">Распределено в бюджет с </w:t>
            </w:r>
            <w:r>
              <w:lastRenderedPageBreak/>
              <w:t>начала года</w:t>
            </w:r>
          </w:p>
        </w:tc>
        <w:tc>
          <w:tcPr>
            <w:tcW w:w="1304" w:type="dxa"/>
            <w:vMerge w:val="restart"/>
          </w:tcPr>
          <w:p w:rsidR="002B4F25" w:rsidRDefault="002B4F25">
            <w:pPr>
              <w:pStyle w:val="ConsPlusNormal"/>
              <w:jc w:val="center"/>
            </w:pPr>
            <w:r>
              <w:lastRenderedPageBreak/>
              <w:t>Перечислен</w:t>
            </w:r>
            <w:r>
              <w:lastRenderedPageBreak/>
              <w:t>о в бюджет поступлений с начала года</w:t>
            </w:r>
          </w:p>
        </w:tc>
        <w:tc>
          <w:tcPr>
            <w:tcW w:w="794" w:type="dxa"/>
            <w:vMerge w:val="restart"/>
          </w:tcPr>
          <w:p w:rsidR="002B4F25" w:rsidRDefault="002B4F25">
            <w:pPr>
              <w:pStyle w:val="ConsPlusNormal"/>
              <w:jc w:val="center"/>
            </w:pPr>
            <w:r>
              <w:lastRenderedPageBreak/>
              <w:t>Остато</w:t>
            </w:r>
            <w:r>
              <w:lastRenderedPageBreak/>
              <w:t>к на счете</w:t>
            </w:r>
          </w:p>
        </w:tc>
        <w:tc>
          <w:tcPr>
            <w:tcW w:w="2154" w:type="dxa"/>
            <w:vMerge w:val="restart"/>
            <w:tcBorders>
              <w:right w:val="nil"/>
            </w:tcBorders>
          </w:tcPr>
          <w:p w:rsidR="002B4F25" w:rsidRDefault="002B4F25">
            <w:pPr>
              <w:pStyle w:val="ConsPlusNormal"/>
              <w:jc w:val="center"/>
            </w:pPr>
            <w:r>
              <w:lastRenderedPageBreak/>
              <w:t xml:space="preserve">Поступило в бюджет </w:t>
            </w:r>
            <w:r>
              <w:lastRenderedPageBreak/>
              <w:t>минуя счет, предназначенный для учета и распределения поступлений</w:t>
            </w:r>
          </w:p>
        </w:tc>
      </w:tr>
      <w:tr w:rsidR="002B4F25">
        <w:tc>
          <w:tcPr>
            <w:tcW w:w="624" w:type="dxa"/>
            <w:tcBorders>
              <w:left w:val="nil"/>
            </w:tcBorders>
          </w:tcPr>
          <w:p w:rsidR="002B4F25" w:rsidRDefault="002B4F25">
            <w:pPr>
              <w:pStyle w:val="ConsPlusNormal"/>
              <w:jc w:val="center"/>
            </w:pPr>
            <w:r>
              <w:lastRenderedPageBreak/>
              <w:t>по БК</w:t>
            </w:r>
          </w:p>
        </w:tc>
        <w:tc>
          <w:tcPr>
            <w:tcW w:w="680" w:type="dxa"/>
          </w:tcPr>
          <w:p w:rsidR="002B4F25" w:rsidRDefault="002B4F25">
            <w:pPr>
              <w:pStyle w:val="ConsPlusNormal"/>
              <w:jc w:val="center"/>
            </w:pPr>
            <w:r>
              <w:t xml:space="preserve">по </w:t>
            </w:r>
            <w:hyperlink r:id="rId108">
              <w:r>
                <w:rPr>
                  <w:color w:val="0000FF"/>
                </w:rPr>
                <w:t>ОКТМО</w:t>
              </w:r>
            </w:hyperlink>
          </w:p>
        </w:tc>
        <w:tc>
          <w:tcPr>
            <w:tcW w:w="907" w:type="dxa"/>
            <w:vMerge/>
          </w:tcPr>
          <w:p w:rsidR="002B4F25" w:rsidRDefault="002B4F25">
            <w:pPr>
              <w:pStyle w:val="ConsPlusNormal"/>
            </w:pPr>
          </w:p>
        </w:tc>
        <w:tc>
          <w:tcPr>
            <w:tcW w:w="1814" w:type="dxa"/>
          </w:tcPr>
          <w:p w:rsidR="002B4F25" w:rsidRDefault="002B4F25">
            <w:pPr>
              <w:pStyle w:val="ConsPlusNormal"/>
              <w:jc w:val="center"/>
            </w:pPr>
            <w:r>
              <w:t xml:space="preserve">поступления (с учетом </w:t>
            </w:r>
            <w:proofErr w:type="spellStart"/>
            <w:r>
              <w:t>внутриказначейских</w:t>
            </w:r>
            <w:proofErr w:type="spellEnd"/>
            <w:r>
              <w:t xml:space="preserve"> операций)</w:t>
            </w:r>
          </w:p>
        </w:tc>
        <w:tc>
          <w:tcPr>
            <w:tcW w:w="794" w:type="dxa"/>
          </w:tcPr>
          <w:p w:rsidR="002B4F25" w:rsidRDefault="002B4F25">
            <w:pPr>
              <w:pStyle w:val="ConsPlusNormal"/>
              <w:jc w:val="center"/>
            </w:pPr>
            <w:r>
              <w:t>возвращено платежей</w:t>
            </w:r>
          </w:p>
        </w:tc>
        <w:tc>
          <w:tcPr>
            <w:tcW w:w="1304" w:type="dxa"/>
            <w:vMerge/>
          </w:tcPr>
          <w:p w:rsidR="002B4F25" w:rsidRDefault="002B4F25">
            <w:pPr>
              <w:pStyle w:val="ConsPlusNormal"/>
            </w:pPr>
          </w:p>
        </w:tc>
        <w:tc>
          <w:tcPr>
            <w:tcW w:w="794" w:type="dxa"/>
            <w:vMerge/>
          </w:tcPr>
          <w:p w:rsidR="002B4F25" w:rsidRDefault="002B4F25">
            <w:pPr>
              <w:pStyle w:val="ConsPlusNormal"/>
            </w:pPr>
          </w:p>
        </w:tc>
        <w:tc>
          <w:tcPr>
            <w:tcW w:w="2154" w:type="dxa"/>
            <w:vMerge/>
            <w:tcBorders>
              <w:right w:val="nil"/>
            </w:tcBorders>
          </w:tcPr>
          <w:p w:rsidR="002B4F25" w:rsidRDefault="002B4F25">
            <w:pPr>
              <w:pStyle w:val="ConsPlusNormal"/>
            </w:pPr>
          </w:p>
        </w:tc>
      </w:tr>
      <w:tr w:rsidR="002B4F25">
        <w:tc>
          <w:tcPr>
            <w:tcW w:w="624" w:type="dxa"/>
            <w:tcBorders>
              <w:left w:val="nil"/>
            </w:tcBorders>
          </w:tcPr>
          <w:p w:rsidR="002B4F25" w:rsidRDefault="002B4F25">
            <w:pPr>
              <w:pStyle w:val="ConsPlusNormal"/>
              <w:jc w:val="center"/>
            </w:pPr>
            <w:r>
              <w:t>1</w:t>
            </w:r>
          </w:p>
        </w:tc>
        <w:tc>
          <w:tcPr>
            <w:tcW w:w="680" w:type="dxa"/>
          </w:tcPr>
          <w:p w:rsidR="002B4F25" w:rsidRDefault="002B4F25">
            <w:pPr>
              <w:pStyle w:val="ConsPlusNormal"/>
              <w:jc w:val="center"/>
            </w:pPr>
            <w:r>
              <w:t>2</w:t>
            </w:r>
          </w:p>
        </w:tc>
        <w:tc>
          <w:tcPr>
            <w:tcW w:w="907" w:type="dxa"/>
          </w:tcPr>
          <w:p w:rsidR="002B4F25" w:rsidRDefault="002B4F25">
            <w:pPr>
              <w:pStyle w:val="ConsPlusNormal"/>
              <w:jc w:val="center"/>
            </w:pPr>
            <w:r>
              <w:t>3</w:t>
            </w:r>
          </w:p>
        </w:tc>
        <w:tc>
          <w:tcPr>
            <w:tcW w:w="1814" w:type="dxa"/>
          </w:tcPr>
          <w:p w:rsidR="002B4F25" w:rsidRDefault="002B4F25">
            <w:pPr>
              <w:pStyle w:val="ConsPlusNormal"/>
              <w:jc w:val="center"/>
            </w:pPr>
            <w:r>
              <w:t>4</w:t>
            </w:r>
          </w:p>
        </w:tc>
        <w:tc>
          <w:tcPr>
            <w:tcW w:w="794" w:type="dxa"/>
          </w:tcPr>
          <w:p w:rsidR="002B4F25" w:rsidRDefault="002B4F25">
            <w:pPr>
              <w:pStyle w:val="ConsPlusNormal"/>
              <w:jc w:val="center"/>
            </w:pPr>
            <w:r>
              <w:t>5</w:t>
            </w:r>
          </w:p>
        </w:tc>
        <w:tc>
          <w:tcPr>
            <w:tcW w:w="1304" w:type="dxa"/>
          </w:tcPr>
          <w:p w:rsidR="002B4F25" w:rsidRDefault="002B4F25">
            <w:pPr>
              <w:pStyle w:val="ConsPlusNormal"/>
              <w:jc w:val="center"/>
            </w:pPr>
            <w:r>
              <w:t>6</w:t>
            </w:r>
          </w:p>
        </w:tc>
        <w:tc>
          <w:tcPr>
            <w:tcW w:w="794" w:type="dxa"/>
          </w:tcPr>
          <w:p w:rsidR="002B4F25" w:rsidRDefault="002B4F25">
            <w:pPr>
              <w:pStyle w:val="ConsPlusNormal"/>
              <w:jc w:val="center"/>
            </w:pPr>
            <w:r>
              <w:t>7</w:t>
            </w:r>
          </w:p>
        </w:tc>
        <w:tc>
          <w:tcPr>
            <w:tcW w:w="2154" w:type="dxa"/>
            <w:tcBorders>
              <w:right w:val="nil"/>
            </w:tcBorders>
          </w:tcPr>
          <w:p w:rsidR="002B4F25" w:rsidRDefault="002B4F25">
            <w:pPr>
              <w:pStyle w:val="ConsPlusNormal"/>
              <w:jc w:val="center"/>
            </w:pPr>
            <w:r>
              <w:t>8</w:t>
            </w: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680" w:type="dxa"/>
          </w:tcPr>
          <w:p w:rsidR="002B4F25" w:rsidRDefault="002B4F25">
            <w:pPr>
              <w:pStyle w:val="ConsPlusNormal"/>
            </w:pPr>
          </w:p>
        </w:tc>
        <w:tc>
          <w:tcPr>
            <w:tcW w:w="907" w:type="dxa"/>
          </w:tcPr>
          <w:p w:rsidR="002B4F25" w:rsidRDefault="002B4F25">
            <w:pPr>
              <w:pStyle w:val="ConsPlusNormal"/>
            </w:pPr>
          </w:p>
        </w:tc>
        <w:tc>
          <w:tcPr>
            <w:tcW w:w="1814" w:type="dxa"/>
          </w:tcPr>
          <w:p w:rsidR="002B4F25" w:rsidRDefault="002B4F25">
            <w:pPr>
              <w:pStyle w:val="ConsPlusNormal"/>
            </w:pPr>
          </w:p>
        </w:tc>
        <w:tc>
          <w:tcPr>
            <w:tcW w:w="794" w:type="dxa"/>
          </w:tcPr>
          <w:p w:rsidR="002B4F25" w:rsidRDefault="002B4F25">
            <w:pPr>
              <w:pStyle w:val="ConsPlusNormal"/>
            </w:pPr>
          </w:p>
        </w:tc>
        <w:tc>
          <w:tcPr>
            <w:tcW w:w="1304" w:type="dxa"/>
          </w:tcPr>
          <w:p w:rsidR="002B4F25" w:rsidRDefault="002B4F25">
            <w:pPr>
              <w:pStyle w:val="ConsPlusNormal"/>
            </w:pPr>
          </w:p>
        </w:tc>
        <w:tc>
          <w:tcPr>
            <w:tcW w:w="794" w:type="dxa"/>
          </w:tcPr>
          <w:p w:rsidR="002B4F25" w:rsidRDefault="002B4F25">
            <w:pPr>
              <w:pStyle w:val="ConsPlusNormal"/>
            </w:pPr>
          </w:p>
        </w:tc>
        <w:tc>
          <w:tcPr>
            <w:tcW w:w="2154" w:type="dxa"/>
          </w:tcPr>
          <w:p w:rsidR="002B4F25" w:rsidRDefault="002B4F25">
            <w:pPr>
              <w:pStyle w:val="ConsPlusNormal"/>
            </w:pP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680" w:type="dxa"/>
          </w:tcPr>
          <w:p w:rsidR="002B4F25" w:rsidRDefault="002B4F25">
            <w:pPr>
              <w:pStyle w:val="ConsPlusNormal"/>
            </w:pPr>
          </w:p>
        </w:tc>
        <w:tc>
          <w:tcPr>
            <w:tcW w:w="907" w:type="dxa"/>
          </w:tcPr>
          <w:p w:rsidR="002B4F25" w:rsidRDefault="002B4F25">
            <w:pPr>
              <w:pStyle w:val="ConsPlusNormal"/>
            </w:pPr>
          </w:p>
        </w:tc>
        <w:tc>
          <w:tcPr>
            <w:tcW w:w="1814" w:type="dxa"/>
          </w:tcPr>
          <w:p w:rsidR="002B4F25" w:rsidRDefault="002B4F25">
            <w:pPr>
              <w:pStyle w:val="ConsPlusNormal"/>
            </w:pPr>
          </w:p>
        </w:tc>
        <w:tc>
          <w:tcPr>
            <w:tcW w:w="794" w:type="dxa"/>
          </w:tcPr>
          <w:p w:rsidR="002B4F25" w:rsidRDefault="002B4F25">
            <w:pPr>
              <w:pStyle w:val="ConsPlusNormal"/>
            </w:pPr>
          </w:p>
        </w:tc>
        <w:tc>
          <w:tcPr>
            <w:tcW w:w="1304" w:type="dxa"/>
          </w:tcPr>
          <w:p w:rsidR="002B4F25" w:rsidRDefault="002B4F25">
            <w:pPr>
              <w:pStyle w:val="ConsPlusNormal"/>
            </w:pPr>
          </w:p>
        </w:tc>
        <w:tc>
          <w:tcPr>
            <w:tcW w:w="794" w:type="dxa"/>
          </w:tcPr>
          <w:p w:rsidR="002B4F25" w:rsidRDefault="002B4F25">
            <w:pPr>
              <w:pStyle w:val="ConsPlusNormal"/>
            </w:pPr>
          </w:p>
        </w:tc>
        <w:tc>
          <w:tcPr>
            <w:tcW w:w="2154" w:type="dxa"/>
          </w:tcPr>
          <w:p w:rsidR="002B4F25" w:rsidRDefault="002B4F25">
            <w:pPr>
              <w:pStyle w:val="ConsPlusNormal"/>
            </w:pPr>
          </w:p>
        </w:tc>
      </w:tr>
      <w:tr w:rsidR="002B4F25">
        <w:tblPrEx>
          <w:tblBorders>
            <w:left w:val="single" w:sz="4" w:space="0" w:color="auto"/>
            <w:right w:val="single" w:sz="4" w:space="0" w:color="auto"/>
          </w:tblBorders>
        </w:tblPrEx>
        <w:tc>
          <w:tcPr>
            <w:tcW w:w="624" w:type="dxa"/>
          </w:tcPr>
          <w:p w:rsidR="002B4F25" w:rsidRDefault="002B4F25">
            <w:pPr>
              <w:pStyle w:val="ConsPlusNormal"/>
            </w:pPr>
          </w:p>
        </w:tc>
        <w:tc>
          <w:tcPr>
            <w:tcW w:w="680" w:type="dxa"/>
          </w:tcPr>
          <w:p w:rsidR="002B4F25" w:rsidRDefault="002B4F25">
            <w:pPr>
              <w:pStyle w:val="ConsPlusNormal"/>
            </w:pPr>
          </w:p>
        </w:tc>
        <w:tc>
          <w:tcPr>
            <w:tcW w:w="907" w:type="dxa"/>
          </w:tcPr>
          <w:p w:rsidR="002B4F25" w:rsidRDefault="002B4F25">
            <w:pPr>
              <w:pStyle w:val="ConsPlusNormal"/>
            </w:pPr>
          </w:p>
        </w:tc>
        <w:tc>
          <w:tcPr>
            <w:tcW w:w="1814" w:type="dxa"/>
          </w:tcPr>
          <w:p w:rsidR="002B4F25" w:rsidRDefault="002B4F25">
            <w:pPr>
              <w:pStyle w:val="ConsPlusNormal"/>
            </w:pPr>
          </w:p>
        </w:tc>
        <w:tc>
          <w:tcPr>
            <w:tcW w:w="794" w:type="dxa"/>
          </w:tcPr>
          <w:p w:rsidR="002B4F25" w:rsidRDefault="002B4F25">
            <w:pPr>
              <w:pStyle w:val="ConsPlusNormal"/>
            </w:pPr>
          </w:p>
        </w:tc>
        <w:tc>
          <w:tcPr>
            <w:tcW w:w="1304" w:type="dxa"/>
          </w:tcPr>
          <w:p w:rsidR="002B4F25" w:rsidRDefault="002B4F25">
            <w:pPr>
              <w:pStyle w:val="ConsPlusNormal"/>
            </w:pPr>
          </w:p>
        </w:tc>
        <w:tc>
          <w:tcPr>
            <w:tcW w:w="794" w:type="dxa"/>
          </w:tcPr>
          <w:p w:rsidR="002B4F25" w:rsidRDefault="002B4F25">
            <w:pPr>
              <w:pStyle w:val="ConsPlusNormal"/>
            </w:pPr>
          </w:p>
        </w:tc>
        <w:tc>
          <w:tcPr>
            <w:tcW w:w="2154" w:type="dxa"/>
          </w:tcPr>
          <w:p w:rsidR="002B4F25" w:rsidRDefault="002B4F25">
            <w:pPr>
              <w:pStyle w:val="ConsPlusNormal"/>
            </w:pPr>
          </w:p>
        </w:tc>
      </w:tr>
      <w:tr w:rsidR="002B4F25">
        <w:tblPrEx>
          <w:tblBorders>
            <w:right w:val="single" w:sz="4" w:space="0" w:color="auto"/>
          </w:tblBorders>
        </w:tblPrEx>
        <w:tc>
          <w:tcPr>
            <w:tcW w:w="2211" w:type="dxa"/>
            <w:gridSpan w:val="3"/>
            <w:tcBorders>
              <w:left w:val="nil"/>
              <w:bottom w:val="nil"/>
            </w:tcBorders>
          </w:tcPr>
          <w:p w:rsidR="002B4F25" w:rsidRDefault="002B4F25">
            <w:pPr>
              <w:pStyle w:val="ConsPlusNormal"/>
              <w:jc w:val="right"/>
            </w:pPr>
            <w:r>
              <w:t>Итого по коду БК</w:t>
            </w:r>
          </w:p>
        </w:tc>
        <w:tc>
          <w:tcPr>
            <w:tcW w:w="1814" w:type="dxa"/>
          </w:tcPr>
          <w:p w:rsidR="002B4F25" w:rsidRDefault="002B4F25">
            <w:pPr>
              <w:pStyle w:val="ConsPlusNormal"/>
            </w:pPr>
          </w:p>
        </w:tc>
        <w:tc>
          <w:tcPr>
            <w:tcW w:w="794" w:type="dxa"/>
          </w:tcPr>
          <w:p w:rsidR="002B4F25" w:rsidRDefault="002B4F25">
            <w:pPr>
              <w:pStyle w:val="ConsPlusNormal"/>
            </w:pPr>
          </w:p>
        </w:tc>
        <w:tc>
          <w:tcPr>
            <w:tcW w:w="1304" w:type="dxa"/>
          </w:tcPr>
          <w:p w:rsidR="002B4F25" w:rsidRDefault="002B4F25">
            <w:pPr>
              <w:pStyle w:val="ConsPlusNormal"/>
            </w:pPr>
          </w:p>
        </w:tc>
        <w:tc>
          <w:tcPr>
            <w:tcW w:w="794" w:type="dxa"/>
          </w:tcPr>
          <w:p w:rsidR="002B4F25" w:rsidRDefault="002B4F25">
            <w:pPr>
              <w:pStyle w:val="ConsPlusNormal"/>
            </w:pPr>
          </w:p>
        </w:tc>
        <w:tc>
          <w:tcPr>
            <w:tcW w:w="2154"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502"/>
        <w:gridCol w:w="340"/>
        <w:gridCol w:w="2203"/>
      </w:tblGrid>
      <w:tr w:rsidR="002B4F25">
        <w:tc>
          <w:tcPr>
            <w:tcW w:w="2715" w:type="dxa"/>
            <w:tcBorders>
              <w:top w:val="nil"/>
              <w:left w:val="nil"/>
              <w:bottom w:val="nil"/>
              <w:right w:val="nil"/>
            </w:tcBorders>
            <w:vAlign w:val="bottom"/>
          </w:tcPr>
          <w:p w:rsidR="002B4F25" w:rsidRDefault="002B4F25">
            <w:pPr>
              <w:pStyle w:val="ConsPlusNormal"/>
            </w:pPr>
            <w:r>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(расшифровка подписи)</w:t>
            </w:r>
          </w:p>
        </w:tc>
      </w:tr>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50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203"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502"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2203"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13</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r>
              <w:t>Справка</w:t>
            </w:r>
          </w:p>
          <w:p w:rsidR="002B4F25" w:rsidRDefault="002B4F25">
            <w:pPr>
              <w:pStyle w:val="ConsPlusNormal"/>
              <w:jc w:val="center"/>
            </w:pPr>
            <w:r>
              <w:t>о перечислении поступлений в бюджеты</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2B4F25">
        <w:tc>
          <w:tcPr>
            <w:tcW w:w="7936" w:type="dxa"/>
            <w:gridSpan w:val="3"/>
            <w:tcBorders>
              <w:top w:val="nil"/>
              <w:left w:val="nil"/>
              <w:bottom w:val="nil"/>
            </w:tcBorders>
          </w:tcPr>
          <w:p w:rsidR="002B4F25" w:rsidRDefault="002B4F25">
            <w:pPr>
              <w:pStyle w:val="ConsPlusNormal"/>
            </w:pPr>
          </w:p>
        </w:tc>
        <w:tc>
          <w:tcPr>
            <w:tcW w:w="1134"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179"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0531468</w:t>
            </w:r>
          </w:p>
        </w:tc>
      </w:tr>
      <w:tr w:rsidR="002B4F25">
        <w:tblPrEx>
          <w:tblBorders>
            <w:insideV w:val="none" w:sz="0" w:space="0" w:color="auto"/>
          </w:tblBorders>
        </w:tblPrEx>
        <w:tc>
          <w:tcPr>
            <w:tcW w:w="3231" w:type="dxa"/>
            <w:tcBorders>
              <w:top w:val="nil"/>
              <w:left w:val="nil"/>
              <w:bottom w:val="nil"/>
              <w:right w:val="nil"/>
            </w:tcBorders>
          </w:tcPr>
          <w:p w:rsidR="002B4F25" w:rsidRDefault="002B4F25">
            <w:pPr>
              <w:pStyle w:val="ConsPlusNormal"/>
            </w:pPr>
          </w:p>
        </w:tc>
        <w:tc>
          <w:tcPr>
            <w:tcW w:w="2948" w:type="dxa"/>
            <w:tcBorders>
              <w:top w:val="nil"/>
              <w:left w:val="nil"/>
              <w:bottom w:val="nil"/>
              <w:right w:val="nil"/>
            </w:tcBorders>
          </w:tcPr>
          <w:p w:rsidR="002B4F25" w:rsidRDefault="002B4F25">
            <w:pPr>
              <w:pStyle w:val="ConsPlusNormal"/>
              <w:jc w:val="center"/>
            </w:pPr>
            <w:r>
              <w:t>на "__" 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231"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231" w:type="dxa"/>
            <w:tcBorders>
              <w:top w:val="nil"/>
              <w:left w:val="nil"/>
              <w:bottom w:val="nil"/>
              <w:right w:val="nil"/>
            </w:tcBorders>
            <w:vAlign w:val="bottom"/>
          </w:tcPr>
          <w:p w:rsidR="002B4F25" w:rsidRDefault="002B4F25">
            <w:pPr>
              <w:pStyle w:val="ConsPlusNormal"/>
            </w:pPr>
            <w:r>
              <w:lastRenderedPageBreak/>
              <w:t>Администратор поступлений в бюджет</w:t>
            </w:r>
          </w:p>
        </w:tc>
        <w:tc>
          <w:tcPr>
            <w:tcW w:w="2948"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231"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109">
              <w:r>
                <w:rPr>
                  <w:color w:val="0000FF"/>
                </w:rPr>
                <w:t>383</w:t>
              </w:r>
            </w:hyperlink>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63" w:name="P2804"/>
            <w:bookmarkEnd w:id="63"/>
            <w:r>
              <w:t>Раздел I. Поступило в бюджеты</w:t>
            </w:r>
          </w:p>
        </w:tc>
      </w:tr>
    </w:tbl>
    <w:p w:rsidR="002B4F25" w:rsidRDefault="002B4F2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2B4F25">
        <w:tc>
          <w:tcPr>
            <w:tcW w:w="510" w:type="dxa"/>
            <w:vMerge w:val="restart"/>
            <w:tcBorders>
              <w:left w:val="nil"/>
            </w:tcBorders>
          </w:tcPr>
          <w:p w:rsidR="002B4F25" w:rsidRDefault="002B4F25">
            <w:pPr>
              <w:pStyle w:val="ConsPlusNormal"/>
              <w:jc w:val="center"/>
            </w:pPr>
            <w:r>
              <w:t>Код по БК</w:t>
            </w:r>
          </w:p>
        </w:tc>
        <w:tc>
          <w:tcPr>
            <w:tcW w:w="624" w:type="dxa"/>
            <w:vMerge w:val="restart"/>
          </w:tcPr>
          <w:p w:rsidR="002B4F25" w:rsidRDefault="002B4F25">
            <w:pPr>
              <w:pStyle w:val="ConsPlusNormal"/>
              <w:jc w:val="center"/>
            </w:pPr>
            <w:r>
              <w:t>Аналитический код</w:t>
            </w:r>
          </w:p>
        </w:tc>
        <w:tc>
          <w:tcPr>
            <w:tcW w:w="1322" w:type="dxa"/>
            <w:gridSpan w:val="2"/>
            <w:vMerge w:val="restart"/>
          </w:tcPr>
          <w:p w:rsidR="002B4F25" w:rsidRDefault="002B4F25">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2B4F25" w:rsidRDefault="002B4F25">
            <w:pPr>
              <w:pStyle w:val="ConsPlusNormal"/>
              <w:jc w:val="center"/>
            </w:pPr>
            <w:r>
              <w:t>Возвращено платежей</w:t>
            </w:r>
          </w:p>
        </w:tc>
        <w:tc>
          <w:tcPr>
            <w:tcW w:w="1322" w:type="dxa"/>
            <w:gridSpan w:val="2"/>
            <w:vMerge w:val="restart"/>
          </w:tcPr>
          <w:p w:rsidR="002B4F25" w:rsidRDefault="002B4F25">
            <w:pPr>
              <w:pStyle w:val="ConsPlusNormal"/>
              <w:jc w:val="center"/>
            </w:pPr>
            <w:r>
              <w:t>Перечислено поступлений, всего</w:t>
            </w:r>
          </w:p>
        </w:tc>
        <w:tc>
          <w:tcPr>
            <w:tcW w:w="3967" w:type="dxa"/>
            <w:gridSpan w:val="6"/>
            <w:tcBorders>
              <w:right w:val="nil"/>
            </w:tcBorders>
          </w:tcPr>
          <w:p w:rsidR="002B4F25" w:rsidRDefault="002B4F25">
            <w:pPr>
              <w:pStyle w:val="ConsPlusNormal"/>
              <w:jc w:val="center"/>
            </w:pPr>
            <w:r>
              <w:t>В том числе по бюджетам:</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tcPr>
          <w:p w:rsidR="002B4F25" w:rsidRDefault="002B4F25">
            <w:pPr>
              <w:pStyle w:val="ConsPlusNormal"/>
              <w:jc w:val="center"/>
            </w:pPr>
            <w:r>
              <w:t>федеральный</w:t>
            </w:r>
          </w:p>
        </w:tc>
        <w:tc>
          <w:tcPr>
            <w:tcW w:w="1322" w:type="dxa"/>
            <w:gridSpan w:val="2"/>
          </w:tcPr>
          <w:p w:rsidR="002B4F25" w:rsidRDefault="002B4F25">
            <w:pPr>
              <w:pStyle w:val="ConsPlusNormal"/>
              <w:jc w:val="center"/>
            </w:pPr>
            <w:r>
              <w:t>субъекта Российской Федерации</w:t>
            </w:r>
          </w:p>
        </w:tc>
        <w:tc>
          <w:tcPr>
            <w:tcW w:w="1323" w:type="dxa"/>
            <w:gridSpan w:val="2"/>
            <w:tcBorders>
              <w:right w:val="nil"/>
            </w:tcBorders>
          </w:tcPr>
          <w:p w:rsidR="002B4F25" w:rsidRDefault="002B4F25">
            <w:pPr>
              <w:pStyle w:val="ConsPlusNormal"/>
              <w:jc w:val="center"/>
            </w:pPr>
            <w:r>
              <w:t>местный</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2" w:type="dxa"/>
            <w:tcBorders>
              <w:right w:val="nil"/>
            </w:tcBorders>
          </w:tcPr>
          <w:p w:rsidR="002B4F25" w:rsidRDefault="002B4F25">
            <w:pPr>
              <w:pStyle w:val="ConsPlusNormal"/>
              <w:jc w:val="center"/>
            </w:pPr>
            <w:r>
              <w:t>в текущем месяце</w:t>
            </w:r>
          </w:p>
        </w:tc>
      </w:tr>
      <w:tr w:rsidR="002B4F25">
        <w:tc>
          <w:tcPr>
            <w:tcW w:w="510" w:type="dxa"/>
            <w:tcBorders>
              <w:left w:val="nil"/>
            </w:tcBorders>
          </w:tcPr>
          <w:p w:rsidR="002B4F25" w:rsidRDefault="002B4F25">
            <w:pPr>
              <w:pStyle w:val="ConsPlusNormal"/>
              <w:jc w:val="center"/>
            </w:pPr>
            <w:r>
              <w:t>1</w:t>
            </w:r>
          </w:p>
        </w:tc>
        <w:tc>
          <w:tcPr>
            <w:tcW w:w="624" w:type="dxa"/>
          </w:tcPr>
          <w:p w:rsidR="002B4F25" w:rsidRDefault="002B4F25">
            <w:pPr>
              <w:pStyle w:val="ConsPlusNormal"/>
              <w:jc w:val="center"/>
            </w:pPr>
            <w:r>
              <w:t>2</w:t>
            </w:r>
          </w:p>
        </w:tc>
        <w:tc>
          <w:tcPr>
            <w:tcW w:w="661" w:type="dxa"/>
          </w:tcPr>
          <w:p w:rsidR="002B4F25" w:rsidRDefault="002B4F25">
            <w:pPr>
              <w:pStyle w:val="ConsPlusNormal"/>
              <w:jc w:val="center"/>
            </w:pPr>
            <w:r>
              <w:t>3</w:t>
            </w:r>
          </w:p>
        </w:tc>
        <w:tc>
          <w:tcPr>
            <w:tcW w:w="661" w:type="dxa"/>
          </w:tcPr>
          <w:p w:rsidR="002B4F25" w:rsidRDefault="002B4F25">
            <w:pPr>
              <w:pStyle w:val="ConsPlusNormal"/>
              <w:jc w:val="center"/>
            </w:pPr>
            <w:r>
              <w:t>4</w:t>
            </w:r>
          </w:p>
        </w:tc>
        <w:tc>
          <w:tcPr>
            <w:tcW w:w="661" w:type="dxa"/>
          </w:tcPr>
          <w:p w:rsidR="002B4F25" w:rsidRDefault="002B4F25">
            <w:pPr>
              <w:pStyle w:val="ConsPlusNormal"/>
              <w:jc w:val="center"/>
            </w:pPr>
            <w:r>
              <w:t>5</w:t>
            </w:r>
          </w:p>
        </w:tc>
        <w:tc>
          <w:tcPr>
            <w:tcW w:w="661" w:type="dxa"/>
          </w:tcPr>
          <w:p w:rsidR="002B4F25" w:rsidRDefault="002B4F25">
            <w:pPr>
              <w:pStyle w:val="ConsPlusNormal"/>
              <w:jc w:val="center"/>
            </w:pPr>
            <w:r>
              <w:t>6</w:t>
            </w:r>
          </w:p>
        </w:tc>
        <w:tc>
          <w:tcPr>
            <w:tcW w:w="661" w:type="dxa"/>
          </w:tcPr>
          <w:p w:rsidR="002B4F25" w:rsidRDefault="002B4F25">
            <w:pPr>
              <w:pStyle w:val="ConsPlusNormal"/>
              <w:jc w:val="center"/>
            </w:pPr>
            <w:r>
              <w:t>7</w:t>
            </w:r>
          </w:p>
        </w:tc>
        <w:tc>
          <w:tcPr>
            <w:tcW w:w="661" w:type="dxa"/>
          </w:tcPr>
          <w:p w:rsidR="002B4F25" w:rsidRDefault="002B4F25">
            <w:pPr>
              <w:pStyle w:val="ConsPlusNormal"/>
              <w:jc w:val="center"/>
            </w:pPr>
            <w:r>
              <w:t>8</w:t>
            </w:r>
          </w:p>
        </w:tc>
        <w:tc>
          <w:tcPr>
            <w:tcW w:w="661" w:type="dxa"/>
          </w:tcPr>
          <w:p w:rsidR="002B4F25" w:rsidRDefault="002B4F25">
            <w:pPr>
              <w:pStyle w:val="ConsPlusNormal"/>
              <w:jc w:val="center"/>
            </w:pPr>
            <w:r>
              <w:t>9</w:t>
            </w:r>
          </w:p>
        </w:tc>
        <w:tc>
          <w:tcPr>
            <w:tcW w:w="661" w:type="dxa"/>
          </w:tcPr>
          <w:p w:rsidR="002B4F25" w:rsidRDefault="002B4F25">
            <w:pPr>
              <w:pStyle w:val="ConsPlusNormal"/>
              <w:jc w:val="center"/>
            </w:pPr>
            <w:r>
              <w:t>10</w:t>
            </w:r>
          </w:p>
        </w:tc>
        <w:tc>
          <w:tcPr>
            <w:tcW w:w="661" w:type="dxa"/>
          </w:tcPr>
          <w:p w:rsidR="002B4F25" w:rsidRDefault="002B4F25">
            <w:pPr>
              <w:pStyle w:val="ConsPlusNormal"/>
              <w:jc w:val="center"/>
            </w:pPr>
            <w:r>
              <w:t>11</w:t>
            </w:r>
          </w:p>
        </w:tc>
        <w:tc>
          <w:tcPr>
            <w:tcW w:w="661" w:type="dxa"/>
          </w:tcPr>
          <w:p w:rsidR="002B4F25" w:rsidRDefault="002B4F25">
            <w:pPr>
              <w:pStyle w:val="ConsPlusNormal"/>
              <w:jc w:val="center"/>
            </w:pPr>
            <w:r>
              <w:t>12</w:t>
            </w:r>
          </w:p>
        </w:tc>
        <w:tc>
          <w:tcPr>
            <w:tcW w:w="661" w:type="dxa"/>
          </w:tcPr>
          <w:p w:rsidR="002B4F25" w:rsidRDefault="002B4F25">
            <w:pPr>
              <w:pStyle w:val="ConsPlusNormal"/>
              <w:jc w:val="center"/>
            </w:pPr>
            <w:r>
              <w:t>13</w:t>
            </w:r>
          </w:p>
        </w:tc>
        <w:tc>
          <w:tcPr>
            <w:tcW w:w="662" w:type="dxa"/>
            <w:tcBorders>
              <w:right w:val="nil"/>
            </w:tcBorders>
          </w:tcPr>
          <w:p w:rsidR="002B4F25" w:rsidRDefault="002B4F25">
            <w:pPr>
              <w:pStyle w:val="ConsPlusNormal"/>
              <w:jc w:val="center"/>
            </w:pPr>
            <w:r>
              <w:t>14</w:t>
            </w:r>
          </w:p>
        </w:tc>
      </w:tr>
      <w:tr w:rsidR="002B4F25">
        <w:tblPrEx>
          <w:tblBorders>
            <w:left w:val="single" w:sz="4" w:space="0" w:color="auto"/>
            <w:right w:val="single" w:sz="4" w:space="0" w:color="auto"/>
          </w:tblBorders>
        </w:tblPrEx>
        <w:tc>
          <w:tcPr>
            <w:tcW w:w="510" w:type="dxa"/>
            <w:vAlign w:val="bottom"/>
          </w:tcPr>
          <w:p w:rsidR="002B4F25" w:rsidRDefault="002B4F25">
            <w:pPr>
              <w:pStyle w:val="ConsPlusNormal"/>
            </w:pPr>
          </w:p>
        </w:tc>
        <w:tc>
          <w:tcPr>
            <w:tcW w:w="624"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right w:val="single" w:sz="4" w:space="0" w:color="auto"/>
          </w:tblBorders>
        </w:tblPrEx>
        <w:tc>
          <w:tcPr>
            <w:tcW w:w="1134" w:type="dxa"/>
            <w:gridSpan w:val="2"/>
            <w:tcBorders>
              <w:left w:val="nil"/>
              <w:bottom w:val="nil"/>
            </w:tcBorders>
            <w:vAlign w:val="bottom"/>
          </w:tcPr>
          <w:p w:rsidR="002B4F25" w:rsidRDefault="002B4F25">
            <w:pPr>
              <w:pStyle w:val="ConsPlusNormal"/>
              <w:jc w:val="right"/>
            </w:pPr>
            <w:r>
              <w:t>Итого по коду БК</w:t>
            </w: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64" w:name="P2869"/>
            <w:bookmarkEnd w:id="64"/>
            <w:r>
              <w:t>Раздел II. Возвращено из бюджетов</w:t>
            </w:r>
          </w:p>
        </w:tc>
      </w:tr>
    </w:tbl>
    <w:p w:rsidR="002B4F25" w:rsidRDefault="002B4F2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2B4F25">
        <w:tc>
          <w:tcPr>
            <w:tcW w:w="510" w:type="dxa"/>
            <w:vMerge w:val="restart"/>
            <w:tcBorders>
              <w:left w:val="nil"/>
            </w:tcBorders>
          </w:tcPr>
          <w:p w:rsidR="002B4F25" w:rsidRDefault="002B4F25">
            <w:pPr>
              <w:pStyle w:val="ConsPlusNormal"/>
              <w:jc w:val="center"/>
            </w:pPr>
            <w:r>
              <w:t>Код по БК</w:t>
            </w:r>
          </w:p>
        </w:tc>
        <w:tc>
          <w:tcPr>
            <w:tcW w:w="624" w:type="dxa"/>
            <w:vMerge w:val="restart"/>
          </w:tcPr>
          <w:p w:rsidR="002B4F25" w:rsidRDefault="002B4F25">
            <w:pPr>
              <w:pStyle w:val="ConsPlusNormal"/>
              <w:jc w:val="center"/>
            </w:pPr>
            <w:r>
              <w:t>Аналитический код</w:t>
            </w:r>
          </w:p>
        </w:tc>
        <w:tc>
          <w:tcPr>
            <w:tcW w:w="1322" w:type="dxa"/>
            <w:gridSpan w:val="2"/>
            <w:vMerge w:val="restart"/>
          </w:tcPr>
          <w:p w:rsidR="002B4F25" w:rsidRDefault="002B4F25">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2B4F25" w:rsidRDefault="002B4F25">
            <w:pPr>
              <w:pStyle w:val="ConsPlusNormal"/>
              <w:jc w:val="center"/>
            </w:pPr>
            <w:r>
              <w:t>Возвращено платежей</w:t>
            </w:r>
          </w:p>
        </w:tc>
        <w:tc>
          <w:tcPr>
            <w:tcW w:w="1322" w:type="dxa"/>
            <w:gridSpan w:val="2"/>
            <w:vMerge w:val="restart"/>
          </w:tcPr>
          <w:p w:rsidR="002B4F25" w:rsidRDefault="002B4F25">
            <w:pPr>
              <w:pStyle w:val="ConsPlusNormal"/>
              <w:jc w:val="center"/>
            </w:pPr>
            <w:r>
              <w:t>Перечислено поступлений, всего</w:t>
            </w:r>
          </w:p>
        </w:tc>
        <w:tc>
          <w:tcPr>
            <w:tcW w:w="3967" w:type="dxa"/>
            <w:gridSpan w:val="6"/>
            <w:tcBorders>
              <w:right w:val="nil"/>
            </w:tcBorders>
          </w:tcPr>
          <w:p w:rsidR="002B4F25" w:rsidRDefault="002B4F25">
            <w:pPr>
              <w:pStyle w:val="ConsPlusNormal"/>
              <w:jc w:val="center"/>
            </w:pPr>
            <w:r>
              <w:t>В том числе по бюджетам:</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tcPr>
          <w:p w:rsidR="002B4F25" w:rsidRDefault="002B4F25">
            <w:pPr>
              <w:pStyle w:val="ConsPlusNormal"/>
              <w:jc w:val="center"/>
            </w:pPr>
            <w:r>
              <w:t>федеральный</w:t>
            </w:r>
          </w:p>
        </w:tc>
        <w:tc>
          <w:tcPr>
            <w:tcW w:w="1322" w:type="dxa"/>
            <w:gridSpan w:val="2"/>
          </w:tcPr>
          <w:p w:rsidR="002B4F25" w:rsidRDefault="002B4F25">
            <w:pPr>
              <w:pStyle w:val="ConsPlusNormal"/>
              <w:jc w:val="center"/>
            </w:pPr>
            <w:r>
              <w:t>субъекта Российской Федерации</w:t>
            </w:r>
          </w:p>
        </w:tc>
        <w:tc>
          <w:tcPr>
            <w:tcW w:w="1323" w:type="dxa"/>
            <w:gridSpan w:val="2"/>
            <w:tcBorders>
              <w:right w:val="nil"/>
            </w:tcBorders>
          </w:tcPr>
          <w:p w:rsidR="002B4F25" w:rsidRDefault="002B4F25">
            <w:pPr>
              <w:pStyle w:val="ConsPlusNormal"/>
              <w:jc w:val="center"/>
            </w:pPr>
            <w:r>
              <w:t>местный</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2" w:type="dxa"/>
            <w:tcBorders>
              <w:right w:val="nil"/>
            </w:tcBorders>
          </w:tcPr>
          <w:p w:rsidR="002B4F25" w:rsidRDefault="002B4F25">
            <w:pPr>
              <w:pStyle w:val="ConsPlusNormal"/>
              <w:jc w:val="center"/>
            </w:pPr>
            <w:r>
              <w:t>в текущем месяце</w:t>
            </w:r>
          </w:p>
        </w:tc>
      </w:tr>
      <w:tr w:rsidR="002B4F25">
        <w:tc>
          <w:tcPr>
            <w:tcW w:w="510" w:type="dxa"/>
            <w:tcBorders>
              <w:left w:val="nil"/>
            </w:tcBorders>
          </w:tcPr>
          <w:p w:rsidR="002B4F25" w:rsidRDefault="002B4F25">
            <w:pPr>
              <w:pStyle w:val="ConsPlusNormal"/>
              <w:jc w:val="center"/>
            </w:pPr>
            <w:r>
              <w:t>1</w:t>
            </w:r>
          </w:p>
        </w:tc>
        <w:tc>
          <w:tcPr>
            <w:tcW w:w="624" w:type="dxa"/>
          </w:tcPr>
          <w:p w:rsidR="002B4F25" w:rsidRDefault="002B4F25">
            <w:pPr>
              <w:pStyle w:val="ConsPlusNormal"/>
              <w:jc w:val="center"/>
            </w:pPr>
            <w:r>
              <w:t>2</w:t>
            </w:r>
          </w:p>
        </w:tc>
        <w:tc>
          <w:tcPr>
            <w:tcW w:w="661" w:type="dxa"/>
          </w:tcPr>
          <w:p w:rsidR="002B4F25" w:rsidRDefault="002B4F25">
            <w:pPr>
              <w:pStyle w:val="ConsPlusNormal"/>
              <w:jc w:val="center"/>
            </w:pPr>
            <w:r>
              <w:t>3</w:t>
            </w:r>
          </w:p>
        </w:tc>
        <w:tc>
          <w:tcPr>
            <w:tcW w:w="661" w:type="dxa"/>
          </w:tcPr>
          <w:p w:rsidR="002B4F25" w:rsidRDefault="002B4F25">
            <w:pPr>
              <w:pStyle w:val="ConsPlusNormal"/>
              <w:jc w:val="center"/>
            </w:pPr>
            <w:r>
              <w:t>4</w:t>
            </w:r>
          </w:p>
        </w:tc>
        <w:tc>
          <w:tcPr>
            <w:tcW w:w="661" w:type="dxa"/>
          </w:tcPr>
          <w:p w:rsidR="002B4F25" w:rsidRDefault="002B4F25">
            <w:pPr>
              <w:pStyle w:val="ConsPlusNormal"/>
              <w:jc w:val="center"/>
            </w:pPr>
            <w:r>
              <w:t>5</w:t>
            </w:r>
          </w:p>
        </w:tc>
        <w:tc>
          <w:tcPr>
            <w:tcW w:w="661" w:type="dxa"/>
          </w:tcPr>
          <w:p w:rsidR="002B4F25" w:rsidRDefault="002B4F25">
            <w:pPr>
              <w:pStyle w:val="ConsPlusNormal"/>
              <w:jc w:val="center"/>
            </w:pPr>
            <w:r>
              <w:t>6</w:t>
            </w:r>
          </w:p>
        </w:tc>
        <w:tc>
          <w:tcPr>
            <w:tcW w:w="661" w:type="dxa"/>
          </w:tcPr>
          <w:p w:rsidR="002B4F25" w:rsidRDefault="002B4F25">
            <w:pPr>
              <w:pStyle w:val="ConsPlusNormal"/>
              <w:jc w:val="center"/>
            </w:pPr>
            <w:r>
              <w:t>7</w:t>
            </w:r>
          </w:p>
        </w:tc>
        <w:tc>
          <w:tcPr>
            <w:tcW w:w="661" w:type="dxa"/>
          </w:tcPr>
          <w:p w:rsidR="002B4F25" w:rsidRDefault="002B4F25">
            <w:pPr>
              <w:pStyle w:val="ConsPlusNormal"/>
              <w:jc w:val="center"/>
            </w:pPr>
            <w:r>
              <w:t>8</w:t>
            </w:r>
          </w:p>
        </w:tc>
        <w:tc>
          <w:tcPr>
            <w:tcW w:w="661" w:type="dxa"/>
          </w:tcPr>
          <w:p w:rsidR="002B4F25" w:rsidRDefault="002B4F25">
            <w:pPr>
              <w:pStyle w:val="ConsPlusNormal"/>
              <w:jc w:val="center"/>
            </w:pPr>
            <w:r>
              <w:t>9</w:t>
            </w:r>
          </w:p>
        </w:tc>
        <w:tc>
          <w:tcPr>
            <w:tcW w:w="661" w:type="dxa"/>
          </w:tcPr>
          <w:p w:rsidR="002B4F25" w:rsidRDefault="002B4F25">
            <w:pPr>
              <w:pStyle w:val="ConsPlusNormal"/>
              <w:jc w:val="center"/>
            </w:pPr>
            <w:r>
              <w:t>10</w:t>
            </w:r>
          </w:p>
        </w:tc>
        <w:tc>
          <w:tcPr>
            <w:tcW w:w="661" w:type="dxa"/>
          </w:tcPr>
          <w:p w:rsidR="002B4F25" w:rsidRDefault="002B4F25">
            <w:pPr>
              <w:pStyle w:val="ConsPlusNormal"/>
              <w:jc w:val="center"/>
            </w:pPr>
            <w:r>
              <w:t>11</w:t>
            </w:r>
          </w:p>
        </w:tc>
        <w:tc>
          <w:tcPr>
            <w:tcW w:w="661" w:type="dxa"/>
          </w:tcPr>
          <w:p w:rsidR="002B4F25" w:rsidRDefault="002B4F25">
            <w:pPr>
              <w:pStyle w:val="ConsPlusNormal"/>
              <w:jc w:val="center"/>
            </w:pPr>
            <w:r>
              <w:t>12</w:t>
            </w:r>
          </w:p>
        </w:tc>
        <w:tc>
          <w:tcPr>
            <w:tcW w:w="661" w:type="dxa"/>
          </w:tcPr>
          <w:p w:rsidR="002B4F25" w:rsidRDefault="002B4F25">
            <w:pPr>
              <w:pStyle w:val="ConsPlusNormal"/>
              <w:jc w:val="center"/>
            </w:pPr>
            <w:r>
              <w:t>13</w:t>
            </w:r>
          </w:p>
        </w:tc>
        <w:tc>
          <w:tcPr>
            <w:tcW w:w="662" w:type="dxa"/>
            <w:tcBorders>
              <w:right w:val="nil"/>
            </w:tcBorders>
          </w:tcPr>
          <w:p w:rsidR="002B4F25" w:rsidRDefault="002B4F25">
            <w:pPr>
              <w:pStyle w:val="ConsPlusNormal"/>
              <w:jc w:val="center"/>
            </w:pPr>
            <w:r>
              <w:t>14</w:t>
            </w:r>
          </w:p>
        </w:tc>
      </w:tr>
      <w:tr w:rsidR="002B4F25">
        <w:tblPrEx>
          <w:tblBorders>
            <w:left w:val="single" w:sz="4" w:space="0" w:color="auto"/>
            <w:right w:val="single" w:sz="4" w:space="0" w:color="auto"/>
          </w:tblBorders>
        </w:tblPrEx>
        <w:tc>
          <w:tcPr>
            <w:tcW w:w="510" w:type="dxa"/>
            <w:vAlign w:val="bottom"/>
          </w:tcPr>
          <w:p w:rsidR="002B4F25" w:rsidRDefault="002B4F25">
            <w:pPr>
              <w:pStyle w:val="ConsPlusNormal"/>
            </w:pPr>
          </w:p>
        </w:tc>
        <w:tc>
          <w:tcPr>
            <w:tcW w:w="624" w:type="dxa"/>
          </w:tcPr>
          <w:p w:rsidR="002B4F25" w:rsidRDefault="002B4F25">
            <w:pPr>
              <w:pStyle w:val="ConsPlusNormal"/>
            </w:pP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vAlign w:val="bottom"/>
          </w:tcPr>
          <w:p w:rsidR="002B4F25" w:rsidRDefault="002B4F25">
            <w:pPr>
              <w:pStyle w:val="ConsPlusNormal"/>
            </w:pPr>
          </w:p>
        </w:tc>
      </w:tr>
      <w:tr w:rsidR="002B4F25">
        <w:tblPrEx>
          <w:tblBorders>
            <w:right w:val="single" w:sz="4" w:space="0" w:color="auto"/>
          </w:tblBorders>
        </w:tblPrEx>
        <w:tc>
          <w:tcPr>
            <w:tcW w:w="1134" w:type="dxa"/>
            <w:gridSpan w:val="2"/>
            <w:tcBorders>
              <w:left w:val="nil"/>
              <w:bottom w:val="nil"/>
            </w:tcBorders>
          </w:tcPr>
          <w:p w:rsidR="002B4F25" w:rsidRDefault="002B4F25">
            <w:pPr>
              <w:pStyle w:val="ConsPlusNormal"/>
              <w:jc w:val="right"/>
            </w:pPr>
            <w:r>
              <w:t>Итого по коду БК</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jc w:val="center"/>
            </w:pPr>
            <w:r>
              <w:t>X</w:t>
            </w:r>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vAlign w:val="bottom"/>
          </w:tcPr>
          <w:p w:rsidR="002B4F25" w:rsidRDefault="002B4F25">
            <w:pPr>
              <w:pStyle w:val="ConsPlusNormal"/>
            </w:pPr>
          </w:p>
        </w:tc>
      </w:tr>
      <w:tr w:rsidR="002B4F25">
        <w:tblPrEx>
          <w:tblBorders>
            <w:insideV w:val="nil"/>
          </w:tblBorders>
        </w:tblPrEx>
        <w:tc>
          <w:tcPr>
            <w:tcW w:w="1134" w:type="dxa"/>
            <w:gridSpan w:val="2"/>
            <w:tcBorders>
              <w:top w:val="nil"/>
              <w:bottom w:val="nil"/>
            </w:tcBorders>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right w:val="single" w:sz="4" w:space="0" w:color="auto"/>
          </w:tblBorders>
        </w:tblPrEx>
        <w:tc>
          <w:tcPr>
            <w:tcW w:w="1134" w:type="dxa"/>
            <w:gridSpan w:val="2"/>
            <w:tcBorders>
              <w:top w:val="nil"/>
              <w:left w:val="nil"/>
              <w:bottom w:val="nil"/>
            </w:tcBorders>
            <w:vAlign w:val="center"/>
          </w:tcPr>
          <w:p w:rsidR="002B4F25" w:rsidRDefault="002B4F25">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vAlign w:val="center"/>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vAlign w:val="bottom"/>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Форма 0531468, с. 2</w:t>
            </w:r>
          </w:p>
          <w:p w:rsidR="002B4F25" w:rsidRDefault="002B4F25">
            <w:pPr>
              <w:pStyle w:val="ConsPlusNormal"/>
              <w:jc w:val="right"/>
            </w:pPr>
            <w:r>
              <w:t>на "__" _____ 20__ г.</w:t>
            </w:r>
          </w:p>
        </w:tc>
      </w:tr>
    </w:tbl>
    <w:p w:rsidR="002B4F25" w:rsidRDefault="002B4F2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
        <w:gridCol w:w="630"/>
        <w:gridCol w:w="870"/>
        <w:gridCol w:w="825"/>
        <w:gridCol w:w="915"/>
        <w:gridCol w:w="900"/>
        <w:gridCol w:w="825"/>
        <w:gridCol w:w="900"/>
        <w:gridCol w:w="765"/>
        <w:gridCol w:w="1046"/>
        <w:gridCol w:w="889"/>
      </w:tblGrid>
      <w:tr w:rsidR="002B4F25">
        <w:tc>
          <w:tcPr>
            <w:tcW w:w="495" w:type="dxa"/>
            <w:vMerge w:val="restart"/>
            <w:tcBorders>
              <w:left w:val="nil"/>
            </w:tcBorders>
          </w:tcPr>
          <w:p w:rsidR="002B4F25" w:rsidRDefault="002B4F25">
            <w:pPr>
              <w:pStyle w:val="ConsPlusNormal"/>
              <w:jc w:val="center"/>
            </w:pPr>
            <w:r>
              <w:t>Код по БК</w:t>
            </w:r>
          </w:p>
        </w:tc>
        <w:tc>
          <w:tcPr>
            <w:tcW w:w="630" w:type="dxa"/>
            <w:vMerge w:val="restart"/>
          </w:tcPr>
          <w:p w:rsidR="002B4F25" w:rsidRDefault="002B4F25">
            <w:pPr>
              <w:pStyle w:val="ConsPlusNormal"/>
              <w:jc w:val="center"/>
            </w:pPr>
            <w:r>
              <w:t>Аналитический код</w:t>
            </w:r>
          </w:p>
        </w:tc>
        <w:tc>
          <w:tcPr>
            <w:tcW w:w="7046" w:type="dxa"/>
            <w:gridSpan w:val="8"/>
          </w:tcPr>
          <w:p w:rsidR="002B4F25" w:rsidRDefault="002B4F25">
            <w:pPr>
              <w:pStyle w:val="ConsPlusNormal"/>
              <w:jc w:val="center"/>
            </w:pPr>
            <w:r>
              <w:t>В том числе по бюджетам:</w:t>
            </w:r>
          </w:p>
        </w:tc>
        <w:tc>
          <w:tcPr>
            <w:tcW w:w="889" w:type="dxa"/>
            <w:vMerge w:val="restart"/>
            <w:tcBorders>
              <w:right w:val="nil"/>
            </w:tcBorders>
          </w:tcPr>
          <w:p w:rsidR="002B4F25" w:rsidRDefault="002B4F25">
            <w:pPr>
              <w:pStyle w:val="ConsPlusNormal"/>
              <w:jc w:val="center"/>
            </w:pPr>
            <w:r>
              <w:t>Остаток на счете</w:t>
            </w:r>
          </w:p>
        </w:tc>
      </w:tr>
      <w:tr w:rsidR="002B4F25">
        <w:tc>
          <w:tcPr>
            <w:tcW w:w="495" w:type="dxa"/>
            <w:vMerge/>
            <w:tcBorders>
              <w:left w:val="nil"/>
            </w:tcBorders>
          </w:tcPr>
          <w:p w:rsidR="002B4F25" w:rsidRDefault="002B4F25">
            <w:pPr>
              <w:pStyle w:val="ConsPlusNormal"/>
            </w:pPr>
          </w:p>
        </w:tc>
        <w:tc>
          <w:tcPr>
            <w:tcW w:w="630" w:type="dxa"/>
            <w:vMerge/>
          </w:tcPr>
          <w:p w:rsidR="002B4F25" w:rsidRDefault="002B4F25">
            <w:pPr>
              <w:pStyle w:val="ConsPlusNormal"/>
            </w:pPr>
          </w:p>
        </w:tc>
        <w:tc>
          <w:tcPr>
            <w:tcW w:w="5235" w:type="dxa"/>
            <w:gridSpan w:val="6"/>
          </w:tcPr>
          <w:p w:rsidR="002B4F25" w:rsidRDefault="002B4F25">
            <w:pPr>
              <w:pStyle w:val="ConsPlusNormal"/>
              <w:jc w:val="center"/>
            </w:pPr>
            <w:r>
              <w:t>внебюджетные фонды</w:t>
            </w:r>
          </w:p>
        </w:tc>
        <w:tc>
          <w:tcPr>
            <w:tcW w:w="1811" w:type="dxa"/>
            <w:gridSpan w:val="2"/>
          </w:tcPr>
          <w:p w:rsidR="002B4F25" w:rsidRDefault="002B4F25">
            <w:pPr>
              <w:pStyle w:val="ConsPlusNormal"/>
              <w:jc w:val="center"/>
            </w:pPr>
            <w:r>
              <w:t>иные получатели</w:t>
            </w:r>
          </w:p>
        </w:tc>
        <w:tc>
          <w:tcPr>
            <w:tcW w:w="889" w:type="dxa"/>
            <w:vMerge/>
            <w:tcBorders>
              <w:right w:val="nil"/>
            </w:tcBorders>
          </w:tcPr>
          <w:p w:rsidR="002B4F25" w:rsidRDefault="002B4F25">
            <w:pPr>
              <w:pStyle w:val="ConsPlusNormal"/>
            </w:pPr>
          </w:p>
        </w:tc>
      </w:tr>
      <w:tr w:rsidR="002B4F25">
        <w:tc>
          <w:tcPr>
            <w:tcW w:w="495" w:type="dxa"/>
            <w:vMerge/>
            <w:tcBorders>
              <w:left w:val="nil"/>
            </w:tcBorders>
          </w:tcPr>
          <w:p w:rsidR="002B4F25" w:rsidRDefault="002B4F25">
            <w:pPr>
              <w:pStyle w:val="ConsPlusNormal"/>
            </w:pPr>
          </w:p>
        </w:tc>
        <w:tc>
          <w:tcPr>
            <w:tcW w:w="630" w:type="dxa"/>
            <w:vMerge/>
          </w:tcPr>
          <w:p w:rsidR="002B4F25" w:rsidRDefault="002B4F25">
            <w:pPr>
              <w:pStyle w:val="ConsPlusNormal"/>
            </w:pPr>
          </w:p>
        </w:tc>
        <w:tc>
          <w:tcPr>
            <w:tcW w:w="1695" w:type="dxa"/>
            <w:gridSpan w:val="2"/>
          </w:tcPr>
          <w:p w:rsidR="002B4F25" w:rsidRDefault="002B4F25">
            <w:pPr>
              <w:pStyle w:val="ConsPlusNormal"/>
              <w:jc w:val="center"/>
            </w:pPr>
            <w:r>
              <w:t>Фонд пенсионного и социального страхования Российской Федерации</w:t>
            </w:r>
          </w:p>
        </w:tc>
        <w:tc>
          <w:tcPr>
            <w:tcW w:w="1815" w:type="dxa"/>
            <w:gridSpan w:val="2"/>
          </w:tcPr>
          <w:p w:rsidR="002B4F25" w:rsidRDefault="002B4F25">
            <w:pPr>
              <w:pStyle w:val="ConsPlusNormal"/>
              <w:jc w:val="center"/>
            </w:pPr>
            <w:r>
              <w:t>Федеральный фонд обязательного медицинского страхования</w:t>
            </w:r>
          </w:p>
        </w:tc>
        <w:tc>
          <w:tcPr>
            <w:tcW w:w="1725" w:type="dxa"/>
            <w:gridSpan w:val="2"/>
          </w:tcPr>
          <w:p w:rsidR="002B4F25" w:rsidRDefault="002B4F25">
            <w:pPr>
              <w:pStyle w:val="ConsPlusNormal"/>
              <w:jc w:val="center"/>
            </w:pPr>
            <w:r>
              <w:t>территориальный фонд обязательного медицинского страхования</w:t>
            </w:r>
          </w:p>
        </w:tc>
        <w:tc>
          <w:tcPr>
            <w:tcW w:w="765" w:type="dxa"/>
            <w:vMerge w:val="restart"/>
          </w:tcPr>
          <w:p w:rsidR="002B4F25" w:rsidRDefault="002B4F25">
            <w:pPr>
              <w:pStyle w:val="ConsPlusNormal"/>
              <w:jc w:val="center"/>
            </w:pPr>
            <w:r>
              <w:t>с начала года</w:t>
            </w:r>
          </w:p>
        </w:tc>
        <w:tc>
          <w:tcPr>
            <w:tcW w:w="1046" w:type="dxa"/>
            <w:vMerge w:val="restart"/>
          </w:tcPr>
          <w:p w:rsidR="002B4F25" w:rsidRDefault="002B4F25">
            <w:pPr>
              <w:pStyle w:val="ConsPlusNormal"/>
              <w:jc w:val="center"/>
            </w:pPr>
            <w:r>
              <w:t>в текущем месяце</w:t>
            </w:r>
          </w:p>
        </w:tc>
        <w:tc>
          <w:tcPr>
            <w:tcW w:w="889" w:type="dxa"/>
            <w:vMerge/>
            <w:tcBorders>
              <w:right w:val="nil"/>
            </w:tcBorders>
          </w:tcPr>
          <w:p w:rsidR="002B4F25" w:rsidRDefault="002B4F25">
            <w:pPr>
              <w:pStyle w:val="ConsPlusNormal"/>
            </w:pPr>
          </w:p>
        </w:tc>
      </w:tr>
      <w:tr w:rsidR="002B4F25">
        <w:tc>
          <w:tcPr>
            <w:tcW w:w="495" w:type="dxa"/>
            <w:vMerge/>
            <w:tcBorders>
              <w:left w:val="nil"/>
            </w:tcBorders>
          </w:tcPr>
          <w:p w:rsidR="002B4F25" w:rsidRDefault="002B4F25">
            <w:pPr>
              <w:pStyle w:val="ConsPlusNormal"/>
            </w:pPr>
          </w:p>
        </w:tc>
        <w:tc>
          <w:tcPr>
            <w:tcW w:w="630" w:type="dxa"/>
            <w:vMerge/>
          </w:tcPr>
          <w:p w:rsidR="002B4F25" w:rsidRDefault="002B4F25">
            <w:pPr>
              <w:pStyle w:val="ConsPlusNormal"/>
            </w:pPr>
          </w:p>
        </w:tc>
        <w:tc>
          <w:tcPr>
            <w:tcW w:w="870" w:type="dxa"/>
          </w:tcPr>
          <w:p w:rsidR="002B4F25" w:rsidRDefault="002B4F25">
            <w:pPr>
              <w:pStyle w:val="ConsPlusNormal"/>
              <w:jc w:val="center"/>
            </w:pPr>
            <w:r>
              <w:t>с начала года</w:t>
            </w:r>
          </w:p>
        </w:tc>
        <w:tc>
          <w:tcPr>
            <w:tcW w:w="825" w:type="dxa"/>
          </w:tcPr>
          <w:p w:rsidR="002B4F25" w:rsidRDefault="002B4F25">
            <w:pPr>
              <w:pStyle w:val="ConsPlusNormal"/>
              <w:jc w:val="center"/>
            </w:pPr>
            <w:r>
              <w:t>в текущем месяце</w:t>
            </w:r>
          </w:p>
        </w:tc>
        <w:tc>
          <w:tcPr>
            <w:tcW w:w="915" w:type="dxa"/>
          </w:tcPr>
          <w:p w:rsidR="002B4F25" w:rsidRDefault="002B4F25">
            <w:pPr>
              <w:pStyle w:val="ConsPlusNormal"/>
              <w:jc w:val="center"/>
            </w:pPr>
            <w:r>
              <w:t>с начала года</w:t>
            </w:r>
          </w:p>
        </w:tc>
        <w:tc>
          <w:tcPr>
            <w:tcW w:w="900" w:type="dxa"/>
          </w:tcPr>
          <w:p w:rsidR="002B4F25" w:rsidRDefault="002B4F25">
            <w:pPr>
              <w:pStyle w:val="ConsPlusNormal"/>
              <w:jc w:val="center"/>
            </w:pPr>
            <w:r>
              <w:t>в текущем месяце</w:t>
            </w:r>
          </w:p>
        </w:tc>
        <w:tc>
          <w:tcPr>
            <w:tcW w:w="825" w:type="dxa"/>
          </w:tcPr>
          <w:p w:rsidR="002B4F25" w:rsidRDefault="002B4F25">
            <w:pPr>
              <w:pStyle w:val="ConsPlusNormal"/>
              <w:jc w:val="center"/>
            </w:pPr>
            <w:r>
              <w:t>с начала года</w:t>
            </w:r>
          </w:p>
        </w:tc>
        <w:tc>
          <w:tcPr>
            <w:tcW w:w="900" w:type="dxa"/>
          </w:tcPr>
          <w:p w:rsidR="002B4F25" w:rsidRDefault="002B4F25">
            <w:pPr>
              <w:pStyle w:val="ConsPlusNormal"/>
              <w:jc w:val="center"/>
            </w:pPr>
            <w:r>
              <w:t>в текущем месяце</w:t>
            </w:r>
          </w:p>
        </w:tc>
        <w:tc>
          <w:tcPr>
            <w:tcW w:w="765" w:type="dxa"/>
            <w:vMerge/>
          </w:tcPr>
          <w:p w:rsidR="002B4F25" w:rsidRDefault="002B4F25">
            <w:pPr>
              <w:pStyle w:val="ConsPlusNormal"/>
            </w:pPr>
          </w:p>
        </w:tc>
        <w:tc>
          <w:tcPr>
            <w:tcW w:w="1046" w:type="dxa"/>
            <w:vMerge/>
          </w:tcPr>
          <w:p w:rsidR="002B4F25" w:rsidRDefault="002B4F25">
            <w:pPr>
              <w:pStyle w:val="ConsPlusNormal"/>
            </w:pPr>
          </w:p>
        </w:tc>
        <w:tc>
          <w:tcPr>
            <w:tcW w:w="889" w:type="dxa"/>
            <w:vMerge/>
            <w:tcBorders>
              <w:right w:val="nil"/>
            </w:tcBorders>
          </w:tcPr>
          <w:p w:rsidR="002B4F25" w:rsidRDefault="002B4F25">
            <w:pPr>
              <w:pStyle w:val="ConsPlusNormal"/>
            </w:pPr>
          </w:p>
        </w:tc>
      </w:tr>
      <w:tr w:rsidR="002B4F25">
        <w:tc>
          <w:tcPr>
            <w:tcW w:w="495" w:type="dxa"/>
            <w:tcBorders>
              <w:left w:val="nil"/>
            </w:tcBorders>
          </w:tcPr>
          <w:p w:rsidR="002B4F25" w:rsidRDefault="002B4F25">
            <w:pPr>
              <w:pStyle w:val="ConsPlusNormal"/>
              <w:jc w:val="center"/>
            </w:pPr>
            <w:r>
              <w:t>1</w:t>
            </w:r>
          </w:p>
        </w:tc>
        <w:tc>
          <w:tcPr>
            <w:tcW w:w="630" w:type="dxa"/>
          </w:tcPr>
          <w:p w:rsidR="002B4F25" w:rsidRDefault="002B4F25">
            <w:pPr>
              <w:pStyle w:val="ConsPlusNormal"/>
              <w:jc w:val="center"/>
            </w:pPr>
            <w:r>
              <w:t>2</w:t>
            </w:r>
          </w:p>
        </w:tc>
        <w:tc>
          <w:tcPr>
            <w:tcW w:w="870" w:type="dxa"/>
          </w:tcPr>
          <w:p w:rsidR="002B4F25" w:rsidRDefault="002B4F25">
            <w:pPr>
              <w:pStyle w:val="ConsPlusNormal"/>
              <w:jc w:val="center"/>
            </w:pPr>
            <w:r>
              <w:t>15</w:t>
            </w:r>
          </w:p>
        </w:tc>
        <w:tc>
          <w:tcPr>
            <w:tcW w:w="825" w:type="dxa"/>
          </w:tcPr>
          <w:p w:rsidR="002B4F25" w:rsidRDefault="002B4F25">
            <w:pPr>
              <w:pStyle w:val="ConsPlusNormal"/>
              <w:jc w:val="center"/>
            </w:pPr>
            <w:r>
              <w:t>16</w:t>
            </w:r>
          </w:p>
        </w:tc>
        <w:tc>
          <w:tcPr>
            <w:tcW w:w="915" w:type="dxa"/>
          </w:tcPr>
          <w:p w:rsidR="002B4F25" w:rsidRDefault="002B4F25">
            <w:pPr>
              <w:pStyle w:val="ConsPlusNormal"/>
              <w:jc w:val="center"/>
            </w:pPr>
            <w:r>
              <w:t>17</w:t>
            </w:r>
          </w:p>
        </w:tc>
        <w:tc>
          <w:tcPr>
            <w:tcW w:w="900" w:type="dxa"/>
          </w:tcPr>
          <w:p w:rsidR="002B4F25" w:rsidRDefault="002B4F25">
            <w:pPr>
              <w:pStyle w:val="ConsPlusNormal"/>
              <w:jc w:val="center"/>
            </w:pPr>
            <w:r>
              <w:t>18</w:t>
            </w:r>
          </w:p>
        </w:tc>
        <w:tc>
          <w:tcPr>
            <w:tcW w:w="825" w:type="dxa"/>
          </w:tcPr>
          <w:p w:rsidR="002B4F25" w:rsidRDefault="002B4F25">
            <w:pPr>
              <w:pStyle w:val="ConsPlusNormal"/>
              <w:jc w:val="center"/>
            </w:pPr>
            <w:r>
              <w:t>19</w:t>
            </w:r>
          </w:p>
        </w:tc>
        <w:tc>
          <w:tcPr>
            <w:tcW w:w="900" w:type="dxa"/>
          </w:tcPr>
          <w:p w:rsidR="002B4F25" w:rsidRDefault="002B4F25">
            <w:pPr>
              <w:pStyle w:val="ConsPlusNormal"/>
              <w:jc w:val="center"/>
            </w:pPr>
            <w:r>
              <w:t>20</w:t>
            </w:r>
          </w:p>
        </w:tc>
        <w:tc>
          <w:tcPr>
            <w:tcW w:w="765" w:type="dxa"/>
          </w:tcPr>
          <w:p w:rsidR="002B4F25" w:rsidRDefault="002B4F25">
            <w:pPr>
              <w:pStyle w:val="ConsPlusNormal"/>
              <w:jc w:val="center"/>
            </w:pPr>
            <w:r>
              <w:t>21</w:t>
            </w:r>
          </w:p>
        </w:tc>
        <w:tc>
          <w:tcPr>
            <w:tcW w:w="1046" w:type="dxa"/>
          </w:tcPr>
          <w:p w:rsidR="002B4F25" w:rsidRDefault="002B4F25">
            <w:pPr>
              <w:pStyle w:val="ConsPlusNormal"/>
              <w:jc w:val="center"/>
            </w:pPr>
            <w:r>
              <w:t>22</w:t>
            </w:r>
          </w:p>
        </w:tc>
        <w:tc>
          <w:tcPr>
            <w:tcW w:w="889" w:type="dxa"/>
            <w:tcBorders>
              <w:right w:val="nil"/>
            </w:tcBorders>
          </w:tcPr>
          <w:p w:rsidR="002B4F25" w:rsidRDefault="002B4F25">
            <w:pPr>
              <w:pStyle w:val="ConsPlusNormal"/>
              <w:jc w:val="center"/>
            </w:pPr>
            <w:r>
              <w:t>23</w:t>
            </w:r>
          </w:p>
        </w:tc>
      </w:tr>
      <w:tr w:rsidR="002B4F25">
        <w:tblPrEx>
          <w:tblBorders>
            <w:left w:val="single" w:sz="4" w:space="0" w:color="auto"/>
            <w:right w:val="single" w:sz="4" w:space="0" w:color="auto"/>
          </w:tblBorders>
        </w:tblPrEx>
        <w:tc>
          <w:tcPr>
            <w:tcW w:w="495" w:type="dxa"/>
          </w:tcPr>
          <w:p w:rsidR="002B4F25" w:rsidRDefault="002B4F25">
            <w:pPr>
              <w:pStyle w:val="ConsPlusNormal"/>
            </w:pPr>
          </w:p>
        </w:tc>
        <w:tc>
          <w:tcPr>
            <w:tcW w:w="630" w:type="dxa"/>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left w:val="single" w:sz="4" w:space="0" w:color="auto"/>
            <w:right w:val="single" w:sz="4" w:space="0" w:color="auto"/>
          </w:tblBorders>
        </w:tblPrEx>
        <w:tc>
          <w:tcPr>
            <w:tcW w:w="495" w:type="dxa"/>
          </w:tcPr>
          <w:p w:rsidR="002B4F25" w:rsidRDefault="002B4F25">
            <w:pPr>
              <w:pStyle w:val="ConsPlusNormal"/>
            </w:pPr>
          </w:p>
        </w:tc>
        <w:tc>
          <w:tcPr>
            <w:tcW w:w="630" w:type="dxa"/>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left w:val="single" w:sz="4" w:space="0" w:color="auto"/>
            <w:right w:val="single" w:sz="4" w:space="0" w:color="auto"/>
          </w:tblBorders>
        </w:tblPrEx>
        <w:tc>
          <w:tcPr>
            <w:tcW w:w="495" w:type="dxa"/>
          </w:tcPr>
          <w:p w:rsidR="002B4F25" w:rsidRDefault="002B4F25">
            <w:pPr>
              <w:pStyle w:val="ConsPlusNormal"/>
            </w:pPr>
          </w:p>
        </w:tc>
        <w:tc>
          <w:tcPr>
            <w:tcW w:w="630" w:type="dxa"/>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right w:val="single" w:sz="4" w:space="0" w:color="auto"/>
          </w:tblBorders>
        </w:tblPrEx>
        <w:tc>
          <w:tcPr>
            <w:tcW w:w="1125" w:type="dxa"/>
            <w:gridSpan w:val="2"/>
            <w:tcBorders>
              <w:left w:val="nil"/>
              <w:bottom w:val="nil"/>
            </w:tcBorders>
          </w:tcPr>
          <w:p w:rsidR="002B4F25" w:rsidRDefault="002B4F25">
            <w:pPr>
              <w:pStyle w:val="ConsPlusNormal"/>
              <w:jc w:val="right"/>
            </w:pPr>
            <w:r>
              <w:t>Итого по коду БК</w:t>
            </w: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bl>
    <w:p w:rsidR="002B4F25" w:rsidRDefault="002B4F2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
        <w:gridCol w:w="630"/>
        <w:gridCol w:w="870"/>
        <w:gridCol w:w="825"/>
        <w:gridCol w:w="915"/>
        <w:gridCol w:w="900"/>
        <w:gridCol w:w="825"/>
        <w:gridCol w:w="900"/>
        <w:gridCol w:w="765"/>
        <w:gridCol w:w="1046"/>
        <w:gridCol w:w="889"/>
      </w:tblGrid>
      <w:tr w:rsidR="002B4F25">
        <w:tc>
          <w:tcPr>
            <w:tcW w:w="495" w:type="dxa"/>
            <w:vMerge w:val="restart"/>
            <w:tcBorders>
              <w:left w:val="nil"/>
            </w:tcBorders>
          </w:tcPr>
          <w:p w:rsidR="002B4F25" w:rsidRDefault="002B4F25">
            <w:pPr>
              <w:pStyle w:val="ConsPlusNormal"/>
              <w:jc w:val="center"/>
            </w:pPr>
            <w:r>
              <w:t>Код по БК</w:t>
            </w:r>
          </w:p>
        </w:tc>
        <w:tc>
          <w:tcPr>
            <w:tcW w:w="630" w:type="dxa"/>
            <w:vMerge w:val="restart"/>
          </w:tcPr>
          <w:p w:rsidR="002B4F25" w:rsidRDefault="002B4F25">
            <w:pPr>
              <w:pStyle w:val="ConsPlusNormal"/>
              <w:jc w:val="center"/>
            </w:pPr>
            <w:r>
              <w:t>Аналитический код</w:t>
            </w:r>
          </w:p>
        </w:tc>
        <w:tc>
          <w:tcPr>
            <w:tcW w:w="7046" w:type="dxa"/>
            <w:gridSpan w:val="8"/>
          </w:tcPr>
          <w:p w:rsidR="002B4F25" w:rsidRDefault="002B4F25">
            <w:pPr>
              <w:pStyle w:val="ConsPlusNormal"/>
              <w:jc w:val="center"/>
            </w:pPr>
            <w:r>
              <w:t>В том числе по бюджетам:</w:t>
            </w:r>
          </w:p>
        </w:tc>
        <w:tc>
          <w:tcPr>
            <w:tcW w:w="889" w:type="dxa"/>
            <w:vMerge w:val="restart"/>
            <w:tcBorders>
              <w:right w:val="nil"/>
            </w:tcBorders>
          </w:tcPr>
          <w:p w:rsidR="002B4F25" w:rsidRDefault="002B4F25">
            <w:pPr>
              <w:pStyle w:val="ConsPlusNormal"/>
              <w:jc w:val="center"/>
            </w:pPr>
            <w:r>
              <w:t>Остаток на счете</w:t>
            </w:r>
          </w:p>
        </w:tc>
      </w:tr>
      <w:tr w:rsidR="002B4F25">
        <w:tc>
          <w:tcPr>
            <w:tcW w:w="495" w:type="dxa"/>
            <w:vMerge/>
            <w:tcBorders>
              <w:left w:val="nil"/>
            </w:tcBorders>
          </w:tcPr>
          <w:p w:rsidR="002B4F25" w:rsidRDefault="002B4F25">
            <w:pPr>
              <w:pStyle w:val="ConsPlusNormal"/>
            </w:pPr>
          </w:p>
        </w:tc>
        <w:tc>
          <w:tcPr>
            <w:tcW w:w="630" w:type="dxa"/>
            <w:vMerge/>
          </w:tcPr>
          <w:p w:rsidR="002B4F25" w:rsidRDefault="002B4F25">
            <w:pPr>
              <w:pStyle w:val="ConsPlusNormal"/>
            </w:pPr>
          </w:p>
        </w:tc>
        <w:tc>
          <w:tcPr>
            <w:tcW w:w="5235" w:type="dxa"/>
            <w:gridSpan w:val="6"/>
          </w:tcPr>
          <w:p w:rsidR="002B4F25" w:rsidRDefault="002B4F25">
            <w:pPr>
              <w:pStyle w:val="ConsPlusNormal"/>
              <w:jc w:val="center"/>
            </w:pPr>
            <w:r>
              <w:t>внебюджетные фонды</w:t>
            </w:r>
          </w:p>
        </w:tc>
        <w:tc>
          <w:tcPr>
            <w:tcW w:w="1811" w:type="dxa"/>
            <w:gridSpan w:val="2"/>
          </w:tcPr>
          <w:p w:rsidR="002B4F25" w:rsidRDefault="002B4F25">
            <w:pPr>
              <w:pStyle w:val="ConsPlusNormal"/>
              <w:jc w:val="center"/>
            </w:pPr>
            <w:r>
              <w:t>иные получатели</w:t>
            </w:r>
          </w:p>
        </w:tc>
        <w:tc>
          <w:tcPr>
            <w:tcW w:w="889" w:type="dxa"/>
            <w:vMerge/>
            <w:tcBorders>
              <w:right w:val="nil"/>
            </w:tcBorders>
          </w:tcPr>
          <w:p w:rsidR="002B4F25" w:rsidRDefault="002B4F25">
            <w:pPr>
              <w:pStyle w:val="ConsPlusNormal"/>
            </w:pPr>
          </w:p>
        </w:tc>
      </w:tr>
      <w:tr w:rsidR="002B4F25">
        <w:tc>
          <w:tcPr>
            <w:tcW w:w="495" w:type="dxa"/>
            <w:vMerge/>
            <w:tcBorders>
              <w:left w:val="nil"/>
            </w:tcBorders>
          </w:tcPr>
          <w:p w:rsidR="002B4F25" w:rsidRDefault="002B4F25">
            <w:pPr>
              <w:pStyle w:val="ConsPlusNormal"/>
            </w:pPr>
          </w:p>
        </w:tc>
        <w:tc>
          <w:tcPr>
            <w:tcW w:w="630" w:type="dxa"/>
            <w:vMerge/>
          </w:tcPr>
          <w:p w:rsidR="002B4F25" w:rsidRDefault="002B4F25">
            <w:pPr>
              <w:pStyle w:val="ConsPlusNormal"/>
            </w:pPr>
          </w:p>
        </w:tc>
        <w:tc>
          <w:tcPr>
            <w:tcW w:w="1695" w:type="dxa"/>
            <w:gridSpan w:val="2"/>
          </w:tcPr>
          <w:p w:rsidR="002B4F25" w:rsidRDefault="002B4F25">
            <w:pPr>
              <w:pStyle w:val="ConsPlusNormal"/>
              <w:jc w:val="center"/>
            </w:pPr>
            <w:r>
              <w:t>Фонд пенсионного и социального страхования Российской Федерации</w:t>
            </w:r>
          </w:p>
        </w:tc>
        <w:tc>
          <w:tcPr>
            <w:tcW w:w="1815" w:type="dxa"/>
            <w:gridSpan w:val="2"/>
          </w:tcPr>
          <w:p w:rsidR="002B4F25" w:rsidRDefault="002B4F25">
            <w:pPr>
              <w:pStyle w:val="ConsPlusNormal"/>
              <w:jc w:val="center"/>
            </w:pPr>
            <w:r>
              <w:t>Федеральный фонд обязательного медицинского страхования</w:t>
            </w:r>
          </w:p>
        </w:tc>
        <w:tc>
          <w:tcPr>
            <w:tcW w:w="1725" w:type="dxa"/>
            <w:gridSpan w:val="2"/>
          </w:tcPr>
          <w:p w:rsidR="002B4F25" w:rsidRDefault="002B4F25">
            <w:pPr>
              <w:pStyle w:val="ConsPlusNormal"/>
              <w:jc w:val="center"/>
            </w:pPr>
            <w:r>
              <w:t>территориальный фонд обязательного медицинского страхования</w:t>
            </w:r>
          </w:p>
        </w:tc>
        <w:tc>
          <w:tcPr>
            <w:tcW w:w="765" w:type="dxa"/>
            <w:vMerge w:val="restart"/>
          </w:tcPr>
          <w:p w:rsidR="002B4F25" w:rsidRDefault="002B4F25">
            <w:pPr>
              <w:pStyle w:val="ConsPlusNormal"/>
              <w:jc w:val="center"/>
            </w:pPr>
            <w:r>
              <w:t>с начала года</w:t>
            </w:r>
          </w:p>
        </w:tc>
        <w:tc>
          <w:tcPr>
            <w:tcW w:w="1046" w:type="dxa"/>
            <w:vMerge w:val="restart"/>
          </w:tcPr>
          <w:p w:rsidR="002B4F25" w:rsidRDefault="002B4F25">
            <w:pPr>
              <w:pStyle w:val="ConsPlusNormal"/>
              <w:jc w:val="center"/>
            </w:pPr>
            <w:r>
              <w:t>в текущем месяце</w:t>
            </w:r>
          </w:p>
        </w:tc>
        <w:tc>
          <w:tcPr>
            <w:tcW w:w="889" w:type="dxa"/>
            <w:vMerge/>
            <w:tcBorders>
              <w:right w:val="nil"/>
            </w:tcBorders>
          </w:tcPr>
          <w:p w:rsidR="002B4F25" w:rsidRDefault="002B4F25">
            <w:pPr>
              <w:pStyle w:val="ConsPlusNormal"/>
            </w:pPr>
          </w:p>
        </w:tc>
      </w:tr>
      <w:tr w:rsidR="002B4F25">
        <w:tc>
          <w:tcPr>
            <w:tcW w:w="495" w:type="dxa"/>
            <w:vMerge/>
            <w:tcBorders>
              <w:left w:val="nil"/>
            </w:tcBorders>
          </w:tcPr>
          <w:p w:rsidR="002B4F25" w:rsidRDefault="002B4F25">
            <w:pPr>
              <w:pStyle w:val="ConsPlusNormal"/>
            </w:pPr>
          </w:p>
        </w:tc>
        <w:tc>
          <w:tcPr>
            <w:tcW w:w="630" w:type="dxa"/>
            <w:vMerge/>
          </w:tcPr>
          <w:p w:rsidR="002B4F25" w:rsidRDefault="002B4F25">
            <w:pPr>
              <w:pStyle w:val="ConsPlusNormal"/>
            </w:pPr>
          </w:p>
        </w:tc>
        <w:tc>
          <w:tcPr>
            <w:tcW w:w="870" w:type="dxa"/>
          </w:tcPr>
          <w:p w:rsidR="002B4F25" w:rsidRDefault="002B4F25">
            <w:pPr>
              <w:pStyle w:val="ConsPlusNormal"/>
              <w:jc w:val="center"/>
            </w:pPr>
            <w:r>
              <w:t>с начала года</w:t>
            </w:r>
          </w:p>
        </w:tc>
        <w:tc>
          <w:tcPr>
            <w:tcW w:w="825" w:type="dxa"/>
          </w:tcPr>
          <w:p w:rsidR="002B4F25" w:rsidRDefault="002B4F25">
            <w:pPr>
              <w:pStyle w:val="ConsPlusNormal"/>
              <w:jc w:val="center"/>
            </w:pPr>
            <w:r>
              <w:t>в текущем месяце</w:t>
            </w:r>
          </w:p>
        </w:tc>
        <w:tc>
          <w:tcPr>
            <w:tcW w:w="915" w:type="dxa"/>
          </w:tcPr>
          <w:p w:rsidR="002B4F25" w:rsidRDefault="002B4F25">
            <w:pPr>
              <w:pStyle w:val="ConsPlusNormal"/>
              <w:jc w:val="center"/>
            </w:pPr>
            <w:r>
              <w:t>с начала года</w:t>
            </w:r>
          </w:p>
        </w:tc>
        <w:tc>
          <w:tcPr>
            <w:tcW w:w="900" w:type="dxa"/>
          </w:tcPr>
          <w:p w:rsidR="002B4F25" w:rsidRDefault="002B4F25">
            <w:pPr>
              <w:pStyle w:val="ConsPlusNormal"/>
              <w:jc w:val="center"/>
            </w:pPr>
            <w:r>
              <w:t>в текущем месяце</w:t>
            </w:r>
          </w:p>
        </w:tc>
        <w:tc>
          <w:tcPr>
            <w:tcW w:w="825" w:type="dxa"/>
          </w:tcPr>
          <w:p w:rsidR="002B4F25" w:rsidRDefault="002B4F25">
            <w:pPr>
              <w:pStyle w:val="ConsPlusNormal"/>
              <w:jc w:val="center"/>
            </w:pPr>
            <w:r>
              <w:t>с начала года</w:t>
            </w:r>
          </w:p>
        </w:tc>
        <w:tc>
          <w:tcPr>
            <w:tcW w:w="900" w:type="dxa"/>
          </w:tcPr>
          <w:p w:rsidR="002B4F25" w:rsidRDefault="002B4F25">
            <w:pPr>
              <w:pStyle w:val="ConsPlusNormal"/>
              <w:jc w:val="center"/>
            </w:pPr>
            <w:r>
              <w:t>в текущем месяце</w:t>
            </w:r>
          </w:p>
        </w:tc>
        <w:tc>
          <w:tcPr>
            <w:tcW w:w="765" w:type="dxa"/>
            <w:vMerge/>
          </w:tcPr>
          <w:p w:rsidR="002B4F25" w:rsidRDefault="002B4F25">
            <w:pPr>
              <w:pStyle w:val="ConsPlusNormal"/>
            </w:pPr>
          </w:p>
        </w:tc>
        <w:tc>
          <w:tcPr>
            <w:tcW w:w="1046" w:type="dxa"/>
            <w:vMerge/>
          </w:tcPr>
          <w:p w:rsidR="002B4F25" w:rsidRDefault="002B4F25">
            <w:pPr>
              <w:pStyle w:val="ConsPlusNormal"/>
            </w:pPr>
          </w:p>
        </w:tc>
        <w:tc>
          <w:tcPr>
            <w:tcW w:w="889" w:type="dxa"/>
            <w:vMerge/>
            <w:tcBorders>
              <w:right w:val="nil"/>
            </w:tcBorders>
          </w:tcPr>
          <w:p w:rsidR="002B4F25" w:rsidRDefault="002B4F25">
            <w:pPr>
              <w:pStyle w:val="ConsPlusNormal"/>
            </w:pPr>
          </w:p>
        </w:tc>
      </w:tr>
      <w:tr w:rsidR="002B4F25">
        <w:tc>
          <w:tcPr>
            <w:tcW w:w="495" w:type="dxa"/>
            <w:tcBorders>
              <w:left w:val="nil"/>
            </w:tcBorders>
          </w:tcPr>
          <w:p w:rsidR="002B4F25" w:rsidRDefault="002B4F25">
            <w:pPr>
              <w:pStyle w:val="ConsPlusNormal"/>
              <w:jc w:val="center"/>
            </w:pPr>
            <w:r>
              <w:t>1</w:t>
            </w:r>
          </w:p>
        </w:tc>
        <w:tc>
          <w:tcPr>
            <w:tcW w:w="630" w:type="dxa"/>
          </w:tcPr>
          <w:p w:rsidR="002B4F25" w:rsidRDefault="002B4F25">
            <w:pPr>
              <w:pStyle w:val="ConsPlusNormal"/>
              <w:jc w:val="center"/>
            </w:pPr>
            <w:r>
              <w:t>2</w:t>
            </w:r>
          </w:p>
        </w:tc>
        <w:tc>
          <w:tcPr>
            <w:tcW w:w="870" w:type="dxa"/>
          </w:tcPr>
          <w:p w:rsidR="002B4F25" w:rsidRDefault="002B4F25">
            <w:pPr>
              <w:pStyle w:val="ConsPlusNormal"/>
              <w:jc w:val="center"/>
            </w:pPr>
            <w:r>
              <w:t>15</w:t>
            </w:r>
          </w:p>
        </w:tc>
        <w:tc>
          <w:tcPr>
            <w:tcW w:w="825" w:type="dxa"/>
          </w:tcPr>
          <w:p w:rsidR="002B4F25" w:rsidRDefault="002B4F25">
            <w:pPr>
              <w:pStyle w:val="ConsPlusNormal"/>
              <w:jc w:val="center"/>
            </w:pPr>
            <w:r>
              <w:t>16</w:t>
            </w:r>
          </w:p>
        </w:tc>
        <w:tc>
          <w:tcPr>
            <w:tcW w:w="915" w:type="dxa"/>
          </w:tcPr>
          <w:p w:rsidR="002B4F25" w:rsidRDefault="002B4F25">
            <w:pPr>
              <w:pStyle w:val="ConsPlusNormal"/>
              <w:jc w:val="center"/>
            </w:pPr>
            <w:r>
              <w:t>17</w:t>
            </w:r>
          </w:p>
        </w:tc>
        <w:tc>
          <w:tcPr>
            <w:tcW w:w="900" w:type="dxa"/>
          </w:tcPr>
          <w:p w:rsidR="002B4F25" w:rsidRDefault="002B4F25">
            <w:pPr>
              <w:pStyle w:val="ConsPlusNormal"/>
              <w:jc w:val="center"/>
            </w:pPr>
            <w:r>
              <w:t>18</w:t>
            </w:r>
          </w:p>
        </w:tc>
        <w:tc>
          <w:tcPr>
            <w:tcW w:w="825" w:type="dxa"/>
          </w:tcPr>
          <w:p w:rsidR="002B4F25" w:rsidRDefault="002B4F25">
            <w:pPr>
              <w:pStyle w:val="ConsPlusNormal"/>
              <w:jc w:val="center"/>
            </w:pPr>
            <w:r>
              <w:t>19</w:t>
            </w:r>
          </w:p>
        </w:tc>
        <w:tc>
          <w:tcPr>
            <w:tcW w:w="900" w:type="dxa"/>
          </w:tcPr>
          <w:p w:rsidR="002B4F25" w:rsidRDefault="002B4F25">
            <w:pPr>
              <w:pStyle w:val="ConsPlusNormal"/>
              <w:jc w:val="center"/>
            </w:pPr>
            <w:r>
              <w:t>20</w:t>
            </w:r>
          </w:p>
        </w:tc>
        <w:tc>
          <w:tcPr>
            <w:tcW w:w="765" w:type="dxa"/>
          </w:tcPr>
          <w:p w:rsidR="002B4F25" w:rsidRDefault="002B4F25">
            <w:pPr>
              <w:pStyle w:val="ConsPlusNormal"/>
              <w:jc w:val="center"/>
            </w:pPr>
            <w:r>
              <w:t>21</w:t>
            </w:r>
          </w:p>
        </w:tc>
        <w:tc>
          <w:tcPr>
            <w:tcW w:w="1046" w:type="dxa"/>
          </w:tcPr>
          <w:p w:rsidR="002B4F25" w:rsidRDefault="002B4F25">
            <w:pPr>
              <w:pStyle w:val="ConsPlusNormal"/>
              <w:jc w:val="center"/>
            </w:pPr>
            <w:r>
              <w:t>22</w:t>
            </w:r>
          </w:p>
        </w:tc>
        <w:tc>
          <w:tcPr>
            <w:tcW w:w="889" w:type="dxa"/>
            <w:tcBorders>
              <w:right w:val="nil"/>
            </w:tcBorders>
          </w:tcPr>
          <w:p w:rsidR="002B4F25" w:rsidRDefault="002B4F25">
            <w:pPr>
              <w:pStyle w:val="ConsPlusNormal"/>
              <w:jc w:val="center"/>
            </w:pPr>
            <w:r>
              <w:t>23</w:t>
            </w:r>
          </w:p>
        </w:tc>
      </w:tr>
      <w:tr w:rsidR="002B4F25">
        <w:tblPrEx>
          <w:tblBorders>
            <w:left w:val="single" w:sz="4" w:space="0" w:color="auto"/>
            <w:right w:val="single" w:sz="4" w:space="0" w:color="auto"/>
          </w:tblBorders>
        </w:tblPrEx>
        <w:tc>
          <w:tcPr>
            <w:tcW w:w="495" w:type="dxa"/>
          </w:tcPr>
          <w:p w:rsidR="002B4F25" w:rsidRDefault="002B4F25">
            <w:pPr>
              <w:pStyle w:val="ConsPlusNormal"/>
            </w:pPr>
          </w:p>
        </w:tc>
        <w:tc>
          <w:tcPr>
            <w:tcW w:w="630" w:type="dxa"/>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left w:val="single" w:sz="4" w:space="0" w:color="auto"/>
            <w:right w:val="single" w:sz="4" w:space="0" w:color="auto"/>
          </w:tblBorders>
        </w:tblPrEx>
        <w:tc>
          <w:tcPr>
            <w:tcW w:w="495" w:type="dxa"/>
          </w:tcPr>
          <w:p w:rsidR="002B4F25" w:rsidRDefault="002B4F25">
            <w:pPr>
              <w:pStyle w:val="ConsPlusNormal"/>
            </w:pPr>
          </w:p>
        </w:tc>
        <w:tc>
          <w:tcPr>
            <w:tcW w:w="630" w:type="dxa"/>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left w:val="single" w:sz="4" w:space="0" w:color="auto"/>
            <w:right w:val="single" w:sz="4" w:space="0" w:color="auto"/>
          </w:tblBorders>
        </w:tblPrEx>
        <w:tc>
          <w:tcPr>
            <w:tcW w:w="495" w:type="dxa"/>
          </w:tcPr>
          <w:p w:rsidR="002B4F25" w:rsidRDefault="002B4F25">
            <w:pPr>
              <w:pStyle w:val="ConsPlusNormal"/>
            </w:pPr>
          </w:p>
        </w:tc>
        <w:tc>
          <w:tcPr>
            <w:tcW w:w="630" w:type="dxa"/>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right w:val="single" w:sz="4" w:space="0" w:color="auto"/>
          </w:tblBorders>
        </w:tblPrEx>
        <w:tc>
          <w:tcPr>
            <w:tcW w:w="1125" w:type="dxa"/>
            <w:gridSpan w:val="2"/>
            <w:tcBorders>
              <w:left w:val="nil"/>
              <w:bottom w:val="nil"/>
            </w:tcBorders>
            <w:vAlign w:val="bottom"/>
          </w:tcPr>
          <w:p w:rsidR="002B4F25" w:rsidRDefault="002B4F25">
            <w:pPr>
              <w:pStyle w:val="ConsPlusNormal"/>
              <w:jc w:val="right"/>
            </w:pPr>
            <w:r>
              <w:t>Итого по коду БК</w:t>
            </w: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insideV w:val="nil"/>
          </w:tblBorders>
        </w:tblPrEx>
        <w:tc>
          <w:tcPr>
            <w:tcW w:w="1125" w:type="dxa"/>
            <w:gridSpan w:val="2"/>
            <w:tcBorders>
              <w:top w:val="nil"/>
              <w:bottom w:val="nil"/>
            </w:tcBorders>
          </w:tcPr>
          <w:p w:rsidR="002B4F25" w:rsidRDefault="002B4F25">
            <w:pPr>
              <w:pStyle w:val="ConsPlusNormal"/>
            </w:pPr>
          </w:p>
        </w:tc>
        <w:tc>
          <w:tcPr>
            <w:tcW w:w="870" w:type="dxa"/>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tcPr>
          <w:p w:rsidR="002B4F25" w:rsidRDefault="002B4F25">
            <w:pPr>
              <w:pStyle w:val="ConsPlusNormal"/>
            </w:pPr>
          </w:p>
        </w:tc>
      </w:tr>
      <w:tr w:rsidR="002B4F25">
        <w:tblPrEx>
          <w:tblBorders>
            <w:right w:val="single" w:sz="4" w:space="0" w:color="auto"/>
          </w:tblBorders>
        </w:tblPrEx>
        <w:tc>
          <w:tcPr>
            <w:tcW w:w="1125" w:type="dxa"/>
            <w:gridSpan w:val="2"/>
            <w:tcBorders>
              <w:top w:val="nil"/>
              <w:left w:val="nil"/>
              <w:bottom w:val="nil"/>
            </w:tcBorders>
          </w:tcPr>
          <w:p w:rsidR="002B4F25" w:rsidRDefault="002B4F25">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870" w:type="dxa"/>
            <w:vAlign w:val="center"/>
          </w:tcPr>
          <w:p w:rsidR="002B4F25" w:rsidRDefault="002B4F25">
            <w:pPr>
              <w:pStyle w:val="ConsPlusNormal"/>
            </w:pPr>
          </w:p>
        </w:tc>
        <w:tc>
          <w:tcPr>
            <w:tcW w:w="825" w:type="dxa"/>
          </w:tcPr>
          <w:p w:rsidR="002B4F25" w:rsidRDefault="002B4F25">
            <w:pPr>
              <w:pStyle w:val="ConsPlusNormal"/>
            </w:pPr>
          </w:p>
        </w:tc>
        <w:tc>
          <w:tcPr>
            <w:tcW w:w="915" w:type="dxa"/>
          </w:tcPr>
          <w:p w:rsidR="002B4F25" w:rsidRDefault="002B4F25">
            <w:pPr>
              <w:pStyle w:val="ConsPlusNormal"/>
            </w:pPr>
          </w:p>
        </w:tc>
        <w:tc>
          <w:tcPr>
            <w:tcW w:w="900" w:type="dxa"/>
          </w:tcPr>
          <w:p w:rsidR="002B4F25" w:rsidRDefault="002B4F25">
            <w:pPr>
              <w:pStyle w:val="ConsPlusNormal"/>
            </w:pPr>
          </w:p>
        </w:tc>
        <w:tc>
          <w:tcPr>
            <w:tcW w:w="825" w:type="dxa"/>
          </w:tcPr>
          <w:p w:rsidR="002B4F25" w:rsidRDefault="002B4F25">
            <w:pPr>
              <w:pStyle w:val="ConsPlusNormal"/>
            </w:pPr>
          </w:p>
        </w:tc>
        <w:tc>
          <w:tcPr>
            <w:tcW w:w="900" w:type="dxa"/>
          </w:tcPr>
          <w:p w:rsidR="002B4F25" w:rsidRDefault="002B4F25">
            <w:pPr>
              <w:pStyle w:val="ConsPlusNormal"/>
            </w:pPr>
          </w:p>
        </w:tc>
        <w:tc>
          <w:tcPr>
            <w:tcW w:w="765" w:type="dxa"/>
          </w:tcPr>
          <w:p w:rsidR="002B4F25" w:rsidRDefault="002B4F25">
            <w:pPr>
              <w:pStyle w:val="ConsPlusNormal"/>
            </w:pPr>
          </w:p>
        </w:tc>
        <w:tc>
          <w:tcPr>
            <w:tcW w:w="1046" w:type="dxa"/>
          </w:tcPr>
          <w:p w:rsidR="002B4F25" w:rsidRDefault="002B4F25">
            <w:pPr>
              <w:pStyle w:val="ConsPlusNormal"/>
            </w:pPr>
          </w:p>
        </w:tc>
        <w:tc>
          <w:tcPr>
            <w:tcW w:w="889" w:type="dxa"/>
            <w:vAlign w:val="center"/>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Форма 0531468, с. 3</w:t>
            </w:r>
          </w:p>
          <w:p w:rsidR="002B4F25" w:rsidRDefault="002B4F25">
            <w:pPr>
              <w:pStyle w:val="ConsPlusNormal"/>
              <w:jc w:val="right"/>
            </w:pPr>
            <w:r>
              <w:t>на "__" _____ 20__ г.</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65" w:name="P3138"/>
            <w:bookmarkEnd w:id="65"/>
            <w:r>
              <w:t>Раздел III. Платежи, поступившие в бюджеты, минуя счет органа Федерального казначейства</w:t>
            </w:r>
          </w:p>
        </w:tc>
      </w:tr>
    </w:tbl>
    <w:p w:rsidR="002B4F25" w:rsidRDefault="002B4F2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560"/>
        <w:gridCol w:w="560"/>
        <w:gridCol w:w="560"/>
        <w:gridCol w:w="560"/>
        <w:gridCol w:w="560"/>
        <w:gridCol w:w="560"/>
        <w:gridCol w:w="560"/>
        <w:gridCol w:w="560"/>
        <w:gridCol w:w="560"/>
        <w:gridCol w:w="560"/>
        <w:gridCol w:w="560"/>
        <w:gridCol w:w="560"/>
        <w:gridCol w:w="560"/>
        <w:gridCol w:w="572"/>
      </w:tblGrid>
      <w:tr w:rsidR="002B4F25">
        <w:tc>
          <w:tcPr>
            <w:tcW w:w="567" w:type="dxa"/>
            <w:vMerge w:val="restart"/>
            <w:tcBorders>
              <w:left w:val="nil"/>
            </w:tcBorders>
          </w:tcPr>
          <w:p w:rsidR="002B4F25" w:rsidRDefault="002B4F25">
            <w:pPr>
              <w:pStyle w:val="ConsPlusNormal"/>
              <w:jc w:val="center"/>
            </w:pPr>
            <w:r>
              <w:t>Код по БК</w:t>
            </w:r>
          </w:p>
        </w:tc>
        <w:tc>
          <w:tcPr>
            <w:tcW w:w="624" w:type="dxa"/>
            <w:vMerge w:val="restart"/>
          </w:tcPr>
          <w:p w:rsidR="002B4F25" w:rsidRDefault="002B4F25">
            <w:pPr>
              <w:pStyle w:val="ConsPlusNormal"/>
              <w:jc w:val="center"/>
            </w:pPr>
            <w:r>
              <w:t>Аналитический код</w:t>
            </w:r>
          </w:p>
        </w:tc>
        <w:tc>
          <w:tcPr>
            <w:tcW w:w="1120" w:type="dxa"/>
            <w:gridSpan w:val="2"/>
            <w:vMerge w:val="restart"/>
          </w:tcPr>
          <w:p w:rsidR="002B4F25" w:rsidRDefault="002B4F25">
            <w:pPr>
              <w:pStyle w:val="ConsPlusNormal"/>
              <w:jc w:val="center"/>
            </w:pPr>
            <w:bookmarkStart w:id="66" w:name="P3142"/>
            <w:bookmarkEnd w:id="66"/>
            <w:r>
              <w:t>Поступило, всего</w:t>
            </w:r>
          </w:p>
        </w:tc>
        <w:tc>
          <w:tcPr>
            <w:tcW w:w="6732" w:type="dxa"/>
            <w:gridSpan w:val="12"/>
            <w:tcBorders>
              <w:right w:val="nil"/>
            </w:tcBorders>
          </w:tcPr>
          <w:p w:rsidR="002B4F25" w:rsidRDefault="002B4F25">
            <w:pPr>
              <w:pStyle w:val="ConsPlusNormal"/>
              <w:jc w:val="center"/>
            </w:pPr>
            <w:r>
              <w:t>В том числе по бюджетам:</w:t>
            </w:r>
          </w:p>
        </w:tc>
      </w:tr>
      <w:tr w:rsidR="002B4F25">
        <w:tc>
          <w:tcPr>
            <w:tcW w:w="567"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120" w:type="dxa"/>
            <w:gridSpan w:val="2"/>
            <w:vMerge/>
          </w:tcPr>
          <w:p w:rsidR="002B4F25" w:rsidRDefault="002B4F25">
            <w:pPr>
              <w:pStyle w:val="ConsPlusNormal"/>
            </w:pPr>
          </w:p>
        </w:tc>
        <w:tc>
          <w:tcPr>
            <w:tcW w:w="1120" w:type="dxa"/>
            <w:gridSpan w:val="2"/>
            <w:vMerge w:val="restart"/>
          </w:tcPr>
          <w:p w:rsidR="002B4F25" w:rsidRDefault="002B4F25">
            <w:pPr>
              <w:pStyle w:val="ConsPlusNormal"/>
              <w:jc w:val="center"/>
            </w:pPr>
            <w:r>
              <w:t>федеральный</w:t>
            </w:r>
          </w:p>
        </w:tc>
        <w:tc>
          <w:tcPr>
            <w:tcW w:w="1120" w:type="dxa"/>
            <w:gridSpan w:val="2"/>
            <w:vMerge w:val="restart"/>
          </w:tcPr>
          <w:p w:rsidR="002B4F25" w:rsidRDefault="002B4F25">
            <w:pPr>
              <w:pStyle w:val="ConsPlusNormal"/>
              <w:jc w:val="center"/>
            </w:pPr>
            <w:r>
              <w:t>субъекта Российской Федерации</w:t>
            </w:r>
          </w:p>
        </w:tc>
        <w:tc>
          <w:tcPr>
            <w:tcW w:w="1120" w:type="dxa"/>
            <w:gridSpan w:val="2"/>
            <w:vMerge w:val="restart"/>
          </w:tcPr>
          <w:p w:rsidR="002B4F25" w:rsidRDefault="002B4F25">
            <w:pPr>
              <w:pStyle w:val="ConsPlusNormal"/>
              <w:jc w:val="center"/>
            </w:pPr>
            <w:r>
              <w:t>местный</w:t>
            </w:r>
          </w:p>
        </w:tc>
        <w:tc>
          <w:tcPr>
            <w:tcW w:w="3372" w:type="dxa"/>
            <w:gridSpan w:val="6"/>
            <w:tcBorders>
              <w:right w:val="nil"/>
            </w:tcBorders>
          </w:tcPr>
          <w:p w:rsidR="002B4F25" w:rsidRDefault="002B4F25">
            <w:pPr>
              <w:pStyle w:val="ConsPlusNormal"/>
              <w:jc w:val="center"/>
            </w:pPr>
            <w:r>
              <w:t>внебюджетные фонды</w:t>
            </w:r>
          </w:p>
        </w:tc>
      </w:tr>
      <w:tr w:rsidR="002B4F25">
        <w:tc>
          <w:tcPr>
            <w:tcW w:w="567"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120" w:type="dxa"/>
            <w:gridSpan w:val="2"/>
            <w:vMerge/>
          </w:tcPr>
          <w:p w:rsidR="002B4F25" w:rsidRDefault="002B4F25">
            <w:pPr>
              <w:pStyle w:val="ConsPlusNormal"/>
            </w:pPr>
          </w:p>
        </w:tc>
        <w:tc>
          <w:tcPr>
            <w:tcW w:w="1120" w:type="dxa"/>
            <w:gridSpan w:val="2"/>
            <w:vMerge/>
          </w:tcPr>
          <w:p w:rsidR="002B4F25" w:rsidRDefault="002B4F25">
            <w:pPr>
              <w:pStyle w:val="ConsPlusNormal"/>
            </w:pPr>
          </w:p>
        </w:tc>
        <w:tc>
          <w:tcPr>
            <w:tcW w:w="1120" w:type="dxa"/>
            <w:gridSpan w:val="2"/>
            <w:vMerge/>
          </w:tcPr>
          <w:p w:rsidR="002B4F25" w:rsidRDefault="002B4F25">
            <w:pPr>
              <w:pStyle w:val="ConsPlusNormal"/>
            </w:pPr>
          </w:p>
        </w:tc>
        <w:tc>
          <w:tcPr>
            <w:tcW w:w="1120" w:type="dxa"/>
            <w:gridSpan w:val="2"/>
            <w:vMerge/>
          </w:tcPr>
          <w:p w:rsidR="002B4F25" w:rsidRDefault="002B4F25">
            <w:pPr>
              <w:pStyle w:val="ConsPlusNormal"/>
            </w:pPr>
          </w:p>
        </w:tc>
        <w:tc>
          <w:tcPr>
            <w:tcW w:w="1120" w:type="dxa"/>
            <w:gridSpan w:val="2"/>
          </w:tcPr>
          <w:p w:rsidR="002B4F25" w:rsidRDefault="002B4F25">
            <w:pPr>
              <w:pStyle w:val="ConsPlusNormal"/>
              <w:jc w:val="center"/>
            </w:pPr>
            <w:r>
              <w:t>Фонда пенсионного и социального страхования Российской Федерации</w:t>
            </w:r>
          </w:p>
        </w:tc>
        <w:tc>
          <w:tcPr>
            <w:tcW w:w="1120" w:type="dxa"/>
            <w:gridSpan w:val="2"/>
          </w:tcPr>
          <w:p w:rsidR="002B4F25" w:rsidRDefault="002B4F25">
            <w:pPr>
              <w:pStyle w:val="ConsPlusNormal"/>
              <w:jc w:val="center"/>
            </w:pPr>
            <w:r>
              <w:t>Федеральный фонд обязательного медицинского страхования</w:t>
            </w:r>
          </w:p>
        </w:tc>
        <w:tc>
          <w:tcPr>
            <w:tcW w:w="1132" w:type="dxa"/>
            <w:gridSpan w:val="2"/>
            <w:tcBorders>
              <w:right w:val="nil"/>
            </w:tcBorders>
          </w:tcPr>
          <w:p w:rsidR="002B4F25" w:rsidRDefault="002B4F25">
            <w:pPr>
              <w:pStyle w:val="ConsPlusNormal"/>
              <w:jc w:val="center"/>
            </w:pPr>
            <w:r>
              <w:t>территориальный фонд обязательного медицинского страхования</w:t>
            </w:r>
          </w:p>
        </w:tc>
      </w:tr>
      <w:tr w:rsidR="002B4F25">
        <w:tc>
          <w:tcPr>
            <w:tcW w:w="567"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560" w:type="dxa"/>
          </w:tcPr>
          <w:p w:rsidR="002B4F25" w:rsidRDefault="002B4F25">
            <w:pPr>
              <w:pStyle w:val="ConsPlusNormal"/>
              <w:jc w:val="center"/>
            </w:pPr>
            <w:r>
              <w:t>с начала года</w:t>
            </w:r>
          </w:p>
        </w:tc>
        <w:tc>
          <w:tcPr>
            <w:tcW w:w="560" w:type="dxa"/>
          </w:tcPr>
          <w:p w:rsidR="002B4F25" w:rsidRDefault="002B4F25">
            <w:pPr>
              <w:pStyle w:val="ConsPlusNormal"/>
              <w:jc w:val="center"/>
            </w:pPr>
            <w:r>
              <w:t>в текущем месяце</w:t>
            </w:r>
          </w:p>
        </w:tc>
        <w:tc>
          <w:tcPr>
            <w:tcW w:w="560" w:type="dxa"/>
          </w:tcPr>
          <w:p w:rsidR="002B4F25" w:rsidRDefault="002B4F25">
            <w:pPr>
              <w:pStyle w:val="ConsPlusNormal"/>
              <w:jc w:val="center"/>
            </w:pPr>
            <w:r>
              <w:t>с начала года</w:t>
            </w:r>
          </w:p>
        </w:tc>
        <w:tc>
          <w:tcPr>
            <w:tcW w:w="560" w:type="dxa"/>
          </w:tcPr>
          <w:p w:rsidR="002B4F25" w:rsidRDefault="002B4F25">
            <w:pPr>
              <w:pStyle w:val="ConsPlusNormal"/>
              <w:jc w:val="center"/>
            </w:pPr>
            <w:r>
              <w:t>в текущем месяце</w:t>
            </w:r>
          </w:p>
        </w:tc>
        <w:tc>
          <w:tcPr>
            <w:tcW w:w="560" w:type="dxa"/>
          </w:tcPr>
          <w:p w:rsidR="002B4F25" w:rsidRDefault="002B4F25">
            <w:pPr>
              <w:pStyle w:val="ConsPlusNormal"/>
              <w:jc w:val="center"/>
            </w:pPr>
            <w:r>
              <w:t>с начала года</w:t>
            </w:r>
          </w:p>
        </w:tc>
        <w:tc>
          <w:tcPr>
            <w:tcW w:w="560" w:type="dxa"/>
          </w:tcPr>
          <w:p w:rsidR="002B4F25" w:rsidRDefault="002B4F25">
            <w:pPr>
              <w:pStyle w:val="ConsPlusNormal"/>
              <w:jc w:val="center"/>
            </w:pPr>
            <w:r>
              <w:t>в текущем месяце</w:t>
            </w:r>
          </w:p>
        </w:tc>
        <w:tc>
          <w:tcPr>
            <w:tcW w:w="560" w:type="dxa"/>
          </w:tcPr>
          <w:p w:rsidR="002B4F25" w:rsidRDefault="002B4F25">
            <w:pPr>
              <w:pStyle w:val="ConsPlusNormal"/>
              <w:jc w:val="center"/>
            </w:pPr>
            <w:r>
              <w:t>с начала года</w:t>
            </w:r>
          </w:p>
        </w:tc>
        <w:tc>
          <w:tcPr>
            <w:tcW w:w="560" w:type="dxa"/>
          </w:tcPr>
          <w:p w:rsidR="002B4F25" w:rsidRDefault="002B4F25">
            <w:pPr>
              <w:pStyle w:val="ConsPlusNormal"/>
              <w:jc w:val="center"/>
            </w:pPr>
            <w:r>
              <w:t>в текущем месяце</w:t>
            </w:r>
          </w:p>
        </w:tc>
        <w:tc>
          <w:tcPr>
            <w:tcW w:w="560" w:type="dxa"/>
          </w:tcPr>
          <w:p w:rsidR="002B4F25" w:rsidRDefault="002B4F25">
            <w:pPr>
              <w:pStyle w:val="ConsPlusNormal"/>
              <w:jc w:val="center"/>
            </w:pPr>
            <w:r>
              <w:t>с начала года</w:t>
            </w:r>
          </w:p>
        </w:tc>
        <w:tc>
          <w:tcPr>
            <w:tcW w:w="560" w:type="dxa"/>
          </w:tcPr>
          <w:p w:rsidR="002B4F25" w:rsidRDefault="002B4F25">
            <w:pPr>
              <w:pStyle w:val="ConsPlusNormal"/>
              <w:jc w:val="center"/>
            </w:pPr>
            <w:r>
              <w:t>в текущем месяце</w:t>
            </w:r>
          </w:p>
        </w:tc>
        <w:tc>
          <w:tcPr>
            <w:tcW w:w="560" w:type="dxa"/>
          </w:tcPr>
          <w:p w:rsidR="002B4F25" w:rsidRDefault="002B4F25">
            <w:pPr>
              <w:pStyle w:val="ConsPlusNormal"/>
              <w:jc w:val="center"/>
            </w:pPr>
            <w:r>
              <w:t>с начала года</w:t>
            </w:r>
          </w:p>
        </w:tc>
        <w:tc>
          <w:tcPr>
            <w:tcW w:w="560" w:type="dxa"/>
          </w:tcPr>
          <w:p w:rsidR="002B4F25" w:rsidRDefault="002B4F25">
            <w:pPr>
              <w:pStyle w:val="ConsPlusNormal"/>
              <w:jc w:val="center"/>
            </w:pPr>
            <w:r>
              <w:t>в текущем месяце</w:t>
            </w:r>
          </w:p>
        </w:tc>
        <w:tc>
          <w:tcPr>
            <w:tcW w:w="560" w:type="dxa"/>
          </w:tcPr>
          <w:p w:rsidR="002B4F25" w:rsidRDefault="002B4F25">
            <w:pPr>
              <w:pStyle w:val="ConsPlusNormal"/>
              <w:jc w:val="center"/>
            </w:pPr>
            <w:r>
              <w:t>с начала года</w:t>
            </w:r>
          </w:p>
        </w:tc>
        <w:tc>
          <w:tcPr>
            <w:tcW w:w="572" w:type="dxa"/>
            <w:tcBorders>
              <w:right w:val="nil"/>
            </w:tcBorders>
          </w:tcPr>
          <w:p w:rsidR="002B4F25" w:rsidRDefault="002B4F25">
            <w:pPr>
              <w:pStyle w:val="ConsPlusNormal"/>
              <w:jc w:val="center"/>
            </w:pPr>
            <w:r>
              <w:t>в текущем месяце</w:t>
            </w:r>
          </w:p>
        </w:tc>
      </w:tr>
      <w:tr w:rsidR="002B4F25">
        <w:tc>
          <w:tcPr>
            <w:tcW w:w="567" w:type="dxa"/>
            <w:tcBorders>
              <w:left w:val="nil"/>
            </w:tcBorders>
          </w:tcPr>
          <w:p w:rsidR="002B4F25" w:rsidRDefault="002B4F25">
            <w:pPr>
              <w:pStyle w:val="ConsPlusNormal"/>
              <w:jc w:val="center"/>
            </w:pPr>
            <w:r>
              <w:t>1</w:t>
            </w:r>
          </w:p>
        </w:tc>
        <w:tc>
          <w:tcPr>
            <w:tcW w:w="624" w:type="dxa"/>
          </w:tcPr>
          <w:p w:rsidR="002B4F25" w:rsidRDefault="002B4F25">
            <w:pPr>
              <w:pStyle w:val="ConsPlusNormal"/>
              <w:jc w:val="center"/>
            </w:pPr>
            <w:r>
              <w:t>2</w:t>
            </w:r>
          </w:p>
        </w:tc>
        <w:tc>
          <w:tcPr>
            <w:tcW w:w="560" w:type="dxa"/>
          </w:tcPr>
          <w:p w:rsidR="002B4F25" w:rsidRDefault="002B4F25">
            <w:pPr>
              <w:pStyle w:val="ConsPlusNormal"/>
              <w:jc w:val="center"/>
            </w:pPr>
            <w:r>
              <w:t>3</w:t>
            </w:r>
          </w:p>
        </w:tc>
        <w:tc>
          <w:tcPr>
            <w:tcW w:w="560" w:type="dxa"/>
          </w:tcPr>
          <w:p w:rsidR="002B4F25" w:rsidRDefault="002B4F25">
            <w:pPr>
              <w:pStyle w:val="ConsPlusNormal"/>
              <w:jc w:val="center"/>
            </w:pPr>
            <w:r>
              <w:t>4</w:t>
            </w:r>
          </w:p>
        </w:tc>
        <w:tc>
          <w:tcPr>
            <w:tcW w:w="560" w:type="dxa"/>
          </w:tcPr>
          <w:p w:rsidR="002B4F25" w:rsidRDefault="002B4F25">
            <w:pPr>
              <w:pStyle w:val="ConsPlusNormal"/>
              <w:jc w:val="center"/>
            </w:pPr>
            <w:r>
              <w:t>5</w:t>
            </w:r>
          </w:p>
        </w:tc>
        <w:tc>
          <w:tcPr>
            <w:tcW w:w="560" w:type="dxa"/>
          </w:tcPr>
          <w:p w:rsidR="002B4F25" w:rsidRDefault="002B4F25">
            <w:pPr>
              <w:pStyle w:val="ConsPlusNormal"/>
              <w:jc w:val="center"/>
            </w:pPr>
            <w:r>
              <w:t>6</w:t>
            </w:r>
          </w:p>
        </w:tc>
        <w:tc>
          <w:tcPr>
            <w:tcW w:w="560" w:type="dxa"/>
          </w:tcPr>
          <w:p w:rsidR="002B4F25" w:rsidRDefault="002B4F25">
            <w:pPr>
              <w:pStyle w:val="ConsPlusNormal"/>
              <w:jc w:val="center"/>
            </w:pPr>
            <w:r>
              <w:t>7</w:t>
            </w:r>
          </w:p>
        </w:tc>
        <w:tc>
          <w:tcPr>
            <w:tcW w:w="560" w:type="dxa"/>
          </w:tcPr>
          <w:p w:rsidR="002B4F25" w:rsidRDefault="002B4F25">
            <w:pPr>
              <w:pStyle w:val="ConsPlusNormal"/>
              <w:jc w:val="center"/>
            </w:pPr>
            <w:r>
              <w:t>8</w:t>
            </w:r>
          </w:p>
        </w:tc>
        <w:tc>
          <w:tcPr>
            <w:tcW w:w="560" w:type="dxa"/>
          </w:tcPr>
          <w:p w:rsidR="002B4F25" w:rsidRDefault="002B4F25">
            <w:pPr>
              <w:pStyle w:val="ConsPlusNormal"/>
              <w:jc w:val="center"/>
            </w:pPr>
            <w:r>
              <w:t>9</w:t>
            </w:r>
          </w:p>
        </w:tc>
        <w:tc>
          <w:tcPr>
            <w:tcW w:w="560" w:type="dxa"/>
          </w:tcPr>
          <w:p w:rsidR="002B4F25" w:rsidRDefault="002B4F25">
            <w:pPr>
              <w:pStyle w:val="ConsPlusNormal"/>
              <w:jc w:val="center"/>
            </w:pPr>
            <w:r>
              <w:t>10</w:t>
            </w:r>
          </w:p>
        </w:tc>
        <w:tc>
          <w:tcPr>
            <w:tcW w:w="560" w:type="dxa"/>
          </w:tcPr>
          <w:p w:rsidR="002B4F25" w:rsidRDefault="002B4F25">
            <w:pPr>
              <w:pStyle w:val="ConsPlusNormal"/>
              <w:jc w:val="center"/>
            </w:pPr>
            <w:r>
              <w:t>11</w:t>
            </w:r>
          </w:p>
        </w:tc>
        <w:tc>
          <w:tcPr>
            <w:tcW w:w="560" w:type="dxa"/>
          </w:tcPr>
          <w:p w:rsidR="002B4F25" w:rsidRDefault="002B4F25">
            <w:pPr>
              <w:pStyle w:val="ConsPlusNormal"/>
              <w:jc w:val="center"/>
            </w:pPr>
            <w:r>
              <w:t>12</w:t>
            </w:r>
          </w:p>
        </w:tc>
        <w:tc>
          <w:tcPr>
            <w:tcW w:w="560" w:type="dxa"/>
          </w:tcPr>
          <w:p w:rsidR="002B4F25" w:rsidRDefault="002B4F25">
            <w:pPr>
              <w:pStyle w:val="ConsPlusNormal"/>
              <w:jc w:val="center"/>
            </w:pPr>
            <w:r>
              <w:t>13</w:t>
            </w:r>
          </w:p>
        </w:tc>
        <w:tc>
          <w:tcPr>
            <w:tcW w:w="560" w:type="dxa"/>
          </w:tcPr>
          <w:p w:rsidR="002B4F25" w:rsidRDefault="002B4F25">
            <w:pPr>
              <w:pStyle w:val="ConsPlusNormal"/>
              <w:jc w:val="center"/>
            </w:pPr>
            <w:r>
              <w:t>14</w:t>
            </w:r>
          </w:p>
        </w:tc>
        <w:tc>
          <w:tcPr>
            <w:tcW w:w="560" w:type="dxa"/>
          </w:tcPr>
          <w:p w:rsidR="002B4F25" w:rsidRDefault="002B4F25">
            <w:pPr>
              <w:pStyle w:val="ConsPlusNormal"/>
              <w:jc w:val="center"/>
            </w:pPr>
            <w:r>
              <w:t>15</w:t>
            </w:r>
          </w:p>
        </w:tc>
        <w:tc>
          <w:tcPr>
            <w:tcW w:w="572" w:type="dxa"/>
            <w:tcBorders>
              <w:right w:val="nil"/>
            </w:tcBorders>
          </w:tcPr>
          <w:p w:rsidR="002B4F25" w:rsidRDefault="002B4F25">
            <w:pPr>
              <w:pStyle w:val="ConsPlusNormal"/>
              <w:jc w:val="center"/>
            </w:pPr>
            <w:r>
              <w:t>17</w:t>
            </w: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right w:val="single" w:sz="4" w:space="0" w:color="auto"/>
          </w:tblBorders>
        </w:tblPrEx>
        <w:tc>
          <w:tcPr>
            <w:tcW w:w="1191" w:type="dxa"/>
            <w:gridSpan w:val="2"/>
            <w:tcBorders>
              <w:left w:val="nil"/>
              <w:bottom w:val="nil"/>
            </w:tcBorders>
            <w:vAlign w:val="bottom"/>
          </w:tcPr>
          <w:p w:rsidR="002B4F25" w:rsidRDefault="002B4F25">
            <w:pPr>
              <w:pStyle w:val="ConsPlusNormal"/>
              <w:jc w:val="right"/>
            </w:pPr>
            <w:r>
              <w:t>Итого по коду БК</w:t>
            </w: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insideV w:val="nil"/>
          </w:tblBorders>
        </w:tblPrEx>
        <w:tc>
          <w:tcPr>
            <w:tcW w:w="1191" w:type="dxa"/>
            <w:gridSpan w:val="2"/>
            <w:tcBorders>
              <w:top w:val="nil"/>
              <w:bottom w:val="nil"/>
            </w:tcBorders>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tcPr>
          <w:p w:rsidR="002B4F25" w:rsidRDefault="002B4F25">
            <w:pPr>
              <w:pStyle w:val="ConsPlusNormal"/>
            </w:pPr>
          </w:p>
        </w:tc>
      </w:tr>
      <w:tr w:rsidR="002B4F25">
        <w:tblPrEx>
          <w:tblBorders>
            <w:right w:val="single" w:sz="4" w:space="0" w:color="auto"/>
          </w:tblBorders>
        </w:tblPrEx>
        <w:tc>
          <w:tcPr>
            <w:tcW w:w="1191" w:type="dxa"/>
            <w:gridSpan w:val="2"/>
            <w:tcBorders>
              <w:top w:val="nil"/>
              <w:left w:val="nil"/>
              <w:bottom w:val="nil"/>
            </w:tcBorders>
            <w:vAlign w:val="center"/>
          </w:tcPr>
          <w:p w:rsidR="002B4F25" w:rsidRDefault="002B4F25">
            <w:pPr>
              <w:pStyle w:val="ConsPlusNormal"/>
              <w:jc w:val="right"/>
            </w:pPr>
            <w:r>
              <w:t xml:space="preserve">Всего по </w:t>
            </w:r>
            <w:hyperlink w:anchor="P3138">
              <w:r>
                <w:rPr>
                  <w:color w:val="0000FF"/>
                </w:rPr>
                <w:t>разделу III</w:t>
              </w:r>
            </w:hyperlink>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60" w:type="dxa"/>
          </w:tcPr>
          <w:p w:rsidR="002B4F25" w:rsidRDefault="002B4F25">
            <w:pPr>
              <w:pStyle w:val="ConsPlusNormal"/>
            </w:pPr>
          </w:p>
        </w:tc>
        <w:tc>
          <w:tcPr>
            <w:tcW w:w="572" w:type="dxa"/>
            <w:vAlign w:val="bottom"/>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Форма 0531468, с. 4</w:t>
            </w:r>
          </w:p>
          <w:p w:rsidR="002B4F25" w:rsidRDefault="002B4F25">
            <w:pPr>
              <w:pStyle w:val="ConsPlusNormal"/>
              <w:jc w:val="right"/>
            </w:pPr>
            <w:r>
              <w:t>на "__" _____ 20__ г.</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67" w:name="P3330"/>
            <w:bookmarkEnd w:id="67"/>
            <w:r>
              <w:t>Раздел IV. Перечислено в местные бюджеты</w:t>
            </w: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2B4F25">
        <w:tc>
          <w:tcPr>
            <w:tcW w:w="567" w:type="dxa"/>
            <w:vMerge w:val="restart"/>
            <w:tcBorders>
              <w:left w:val="nil"/>
            </w:tcBorders>
          </w:tcPr>
          <w:p w:rsidR="002B4F25" w:rsidRDefault="002B4F25">
            <w:pPr>
              <w:pStyle w:val="ConsPlusNormal"/>
              <w:jc w:val="center"/>
            </w:pPr>
            <w:r>
              <w:lastRenderedPageBreak/>
              <w:t>Код по БК</w:t>
            </w:r>
          </w:p>
        </w:tc>
        <w:tc>
          <w:tcPr>
            <w:tcW w:w="624" w:type="dxa"/>
            <w:vMerge w:val="restart"/>
          </w:tcPr>
          <w:p w:rsidR="002B4F25" w:rsidRDefault="002B4F25">
            <w:pPr>
              <w:pStyle w:val="ConsPlusNormal"/>
              <w:jc w:val="center"/>
            </w:pPr>
            <w:r>
              <w:t>Аналитический код</w:t>
            </w:r>
          </w:p>
        </w:tc>
        <w:tc>
          <w:tcPr>
            <w:tcW w:w="1240" w:type="dxa"/>
            <w:gridSpan w:val="2"/>
            <w:vMerge w:val="restart"/>
          </w:tcPr>
          <w:p w:rsidR="002B4F25" w:rsidRDefault="002B4F25">
            <w:pPr>
              <w:pStyle w:val="ConsPlusNormal"/>
              <w:jc w:val="center"/>
            </w:pPr>
            <w:r>
              <w:t>Перечислено в местные бюджеты, всего</w:t>
            </w:r>
          </w:p>
        </w:tc>
        <w:tc>
          <w:tcPr>
            <w:tcW w:w="9934" w:type="dxa"/>
            <w:gridSpan w:val="16"/>
            <w:tcBorders>
              <w:right w:val="nil"/>
            </w:tcBorders>
          </w:tcPr>
          <w:p w:rsidR="002B4F25" w:rsidRDefault="002B4F25">
            <w:pPr>
              <w:pStyle w:val="ConsPlusNormal"/>
              <w:jc w:val="center"/>
            </w:pPr>
            <w:r>
              <w:t>В том числе по бюджетам:</w:t>
            </w:r>
          </w:p>
        </w:tc>
      </w:tr>
      <w:tr w:rsidR="002B4F25">
        <w:tc>
          <w:tcPr>
            <w:tcW w:w="567"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240" w:type="dxa"/>
            <w:gridSpan w:val="2"/>
            <w:vMerge/>
          </w:tcPr>
          <w:p w:rsidR="002B4F25" w:rsidRDefault="002B4F25">
            <w:pPr>
              <w:pStyle w:val="ConsPlusNormal"/>
            </w:pPr>
          </w:p>
        </w:tc>
        <w:tc>
          <w:tcPr>
            <w:tcW w:w="1240" w:type="dxa"/>
            <w:gridSpan w:val="2"/>
          </w:tcPr>
          <w:p w:rsidR="002B4F25" w:rsidRDefault="002B4F25">
            <w:pPr>
              <w:pStyle w:val="ConsPlusNormal"/>
              <w:jc w:val="center"/>
            </w:pPr>
            <w:r>
              <w:t>внутригородских муниципальных образований городов федерального значения</w:t>
            </w:r>
          </w:p>
        </w:tc>
        <w:tc>
          <w:tcPr>
            <w:tcW w:w="1240" w:type="dxa"/>
            <w:gridSpan w:val="2"/>
          </w:tcPr>
          <w:p w:rsidR="002B4F25" w:rsidRDefault="002B4F25">
            <w:pPr>
              <w:pStyle w:val="ConsPlusNormal"/>
              <w:jc w:val="center"/>
            </w:pPr>
            <w:r>
              <w:t>муниципальных округов</w:t>
            </w:r>
          </w:p>
        </w:tc>
        <w:tc>
          <w:tcPr>
            <w:tcW w:w="1240" w:type="dxa"/>
            <w:gridSpan w:val="2"/>
          </w:tcPr>
          <w:p w:rsidR="002B4F25" w:rsidRDefault="002B4F25">
            <w:pPr>
              <w:pStyle w:val="ConsPlusNormal"/>
              <w:jc w:val="center"/>
            </w:pPr>
            <w:r>
              <w:t>городских округов</w:t>
            </w:r>
          </w:p>
        </w:tc>
        <w:tc>
          <w:tcPr>
            <w:tcW w:w="1240" w:type="dxa"/>
            <w:gridSpan w:val="2"/>
          </w:tcPr>
          <w:p w:rsidR="002B4F25" w:rsidRDefault="002B4F25">
            <w:pPr>
              <w:pStyle w:val="ConsPlusNormal"/>
              <w:jc w:val="center"/>
            </w:pPr>
            <w:r>
              <w:t>городских округов с внутригородским делением</w:t>
            </w:r>
          </w:p>
        </w:tc>
        <w:tc>
          <w:tcPr>
            <w:tcW w:w="1240" w:type="dxa"/>
            <w:gridSpan w:val="2"/>
          </w:tcPr>
          <w:p w:rsidR="002B4F25" w:rsidRDefault="002B4F25">
            <w:pPr>
              <w:pStyle w:val="ConsPlusNormal"/>
              <w:jc w:val="center"/>
            </w:pPr>
            <w:r>
              <w:t>внутригородских районов</w:t>
            </w:r>
          </w:p>
        </w:tc>
        <w:tc>
          <w:tcPr>
            <w:tcW w:w="1240" w:type="dxa"/>
            <w:gridSpan w:val="2"/>
          </w:tcPr>
          <w:p w:rsidR="002B4F25" w:rsidRDefault="002B4F25">
            <w:pPr>
              <w:pStyle w:val="ConsPlusNormal"/>
              <w:jc w:val="center"/>
            </w:pPr>
            <w:r>
              <w:t>муниципальных районов</w:t>
            </w:r>
          </w:p>
        </w:tc>
        <w:tc>
          <w:tcPr>
            <w:tcW w:w="1240" w:type="dxa"/>
            <w:gridSpan w:val="2"/>
          </w:tcPr>
          <w:p w:rsidR="002B4F25" w:rsidRDefault="002B4F25">
            <w:pPr>
              <w:pStyle w:val="ConsPlusNormal"/>
              <w:jc w:val="center"/>
            </w:pPr>
            <w:r>
              <w:t>городских поселений</w:t>
            </w:r>
          </w:p>
        </w:tc>
        <w:tc>
          <w:tcPr>
            <w:tcW w:w="1254" w:type="dxa"/>
            <w:gridSpan w:val="2"/>
            <w:tcBorders>
              <w:right w:val="nil"/>
            </w:tcBorders>
          </w:tcPr>
          <w:p w:rsidR="002B4F25" w:rsidRDefault="002B4F25">
            <w:pPr>
              <w:pStyle w:val="ConsPlusNormal"/>
              <w:jc w:val="center"/>
            </w:pPr>
            <w:r>
              <w:t>сельских поселений</w:t>
            </w:r>
          </w:p>
        </w:tc>
      </w:tr>
      <w:tr w:rsidR="002B4F25">
        <w:tc>
          <w:tcPr>
            <w:tcW w:w="567"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20" w:type="dxa"/>
          </w:tcPr>
          <w:p w:rsidR="002B4F25" w:rsidRDefault="002B4F25">
            <w:pPr>
              <w:pStyle w:val="ConsPlusNormal"/>
              <w:jc w:val="center"/>
            </w:pPr>
            <w:r>
              <w:t>в текущем месяце</w:t>
            </w:r>
          </w:p>
        </w:tc>
        <w:tc>
          <w:tcPr>
            <w:tcW w:w="620" w:type="dxa"/>
          </w:tcPr>
          <w:p w:rsidR="002B4F25" w:rsidRDefault="002B4F25">
            <w:pPr>
              <w:pStyle w:val="ConsPlusNormal"/>
              <w:jc w:val="center"/>
            </w:pPr>
            <w:r>
              <w:t>с начала года</w:t>
            </w:r>
          </w:p>
        </w:tc>
        <w:tc>
          <w:tcPr>
            <w:tcW w:w="634" w:type="dxa"/>
            <w:tcBorders>
              <w:right w:val="nil"/>
            </w:tcBorders>
          </w:tcPr>
          <w:p w:rsidR="002B4F25" w:rsidRDefault="002B4F25">
            <w:pPr>
              <w:pStyle w:val="ConsPlusNormal"/>
              <w:jc w:val="center"/>
            </w:pPr>
            <w:r>
              <w:t>в текущем месяце</w:t>
            </w:r>
          </w:p>
        </w:tc>
      </w:tr>
      <w:tr w:rsidR="002B4F25">
        <w:tc>
          <w:tcPr>
            <w:tcW w:w="567" w:type="dxa"/>
            <w:tcBorders>
              <w:left w:val="nil"/>
            </w:tcBorders>
          </w:tcPr>
          <w:p w:rsidR="002B4F25" w:rsidRDefault="002B4F25">
            <w:pPr>
              <w:pStyle w:val="ConsPlusNormal"/>
              <w:jc w:val="center"/>
            </w:pPr>
            <w:r>
              <w:t>1</w:t>
            </w:r>
          </w:p>
        </w:tc>
        <w:tc>
          <w:tcPr>
            <w:tcW w:w="624" w:type="dxa"/>
          </w:tcPr>
          <w:p w:rsidR="002B4F25" w:rsidRDefault="002B4F25">
            <w:pPr>
              <w:pStyle w:val="ConsPlusNormal"/>
              <w:jc w:val="center"/>
            </w:pPr>
            <w:r>
              <w:t>2</w:t>
            </w:r>
          </w:p>
        </w:tc>
        <w:tc>
          <w:tcPr>
            <w:tcW w:w="620" w:type="dxa"/>
          </w:tcPr>
          <w:p w:rsidR="002B4F25" w:rsidRDefault="002B4F25">
            <w:pPr>
              <w:pStyle w:val="ConsPlusNormal"/>
              <w:jc w:val="center"/>
            </w:pPr>
            <w:r>
              <w:t>3</w:t>
            </w:r>
          </w:p>
        </w:tc>
        <w:tc>
          <w:tcPr>
            <w:tcW w:w="620" w:type="dxa"/>
          </w:tcPr>
          <w:p w:rsidR="002B4F25" w:rsidRDefault="002B4F25">
            <w:pPr>
              <w:pStyle w:val="ConsPlusNormal"/>
              <w:jc w:val="center"/>
            </w:pPr>
            <w:r>
              <w:t>4</w:t>
            </w:r>
          </w:p>
        </w:tc>
        <w:tc>
          <w:tcPr>
            <w:tcW w:w="620" w:type="dxa"/>
          </w:tcPr>
          <w:p w:rsidR="002B4F25" w:rsidRDefault="002B4F25">
            <w:pPr>
              <w:pStyle w:val="ConsPlusNormal"/>
              <w:jc w:val="center"/>
            </w:pPr>
            <w:r>
              <w:t>5</w:t>
            </w:r>
          </w:p>
        </w:tc>
        <w:tc>
          <w:tcPr>
            <w:tcW w:w="620" w:type="dxa"/>
          </w:tcPr>
          <w:p w:rsidR="002B4F25" w:rsidRDefault="002B4F25">
            <w:pPr>
              <w:pStyle w:val="ConsPlusNormal"/>
              <w:jc w:val="center"/>
            </w:pPr>
            <w:r>
              <w:t>6</w:t>
            </w:r>
          </w:p>
        </w:tc>
        <w:tc>
          <w:tcPr>
            <w:tcW w:w="620" w:type="dxa"/>
          </w:tcPr>
          <w:p w:rsidR="002B4F25" w:rsidRDefault="002B4F25">
            <w:pPr>
              <w:pStyle w:val="ConsPlusNormal"/>
              <w:jc w:val="center"/>
            </w:pPr>
            <w:r>
              <w:t>7</w:t>
            </w:r>
          </w:p>
        </w:tc>
        <w:tc>
          <w:tcPr>
            <w:tcW w:w="620" w:type="dxa"/>
          </w:tcPr>
          <w:p w:rsidR="002B4F25" w:rsidRDefault="002B4F25">
            <w:pPr>
              <w:pStyle w:val="ConsPlusNormal"/>
              <w:jc w:val="center"/>
            </w:pPr>
            <w:r>
              <w:t>8</w:t>
            </w:r>
          </w:p>
        </w:tc>
        <w:tc>
          <w:tcPr>
            <w:tcW w:w="620" w:type="dxa"/>
          </w:tcPr>
          <w:p w:rsidR="002B4F25" w:rsidRDefault="002B4F25">
            <w:pPr>
              <w:pStyle w:val="ConsPlusNormal"/>
              <w:jc w:val="center"/>
            </w:pPr>
            <w:r>
              <w:t>9</w:t>
            </w:r>
          </w:p>
        </w:tc>
        <w:tc>
          <w:tcPr>
            <w:tcW w:w="620" w:type="dxa"/>
          </w:tcPr>
          <w:p w:rsidR="002B4F25" w:rsidRDefault="002B4F25">
            <w:pPr>
              <w:pStyle w:val="ConsPlusNormal"/>
              <w:jc w:val="center"/>
            </w:pPr>
            <w:r>
              <w:t>10</w:t>
            </w:r>
          </w:p>
        </w:tc>
        <w:tc>
          <w:tcPr>
            <w:tcW w:w="620" w:type="dxa"/>
          </w:tcPr>
          <w:p w:rsidR="002B4F25" w:rsidRDefault="002B4F25">
            <w:pPr>
              <w:pStyle w:val="ConsPlusNormal"/>
              <w:jc w:val="center"/>
            </w:pPr>
            <w:r>
              <w:t>11</w:t>
            </w:r>
          </w:p>
        </w:tc>
        <w:tc>
          <w:tcPr>
            <w:tcW w:w="620" w:type="dxa"/>
          </w:tcPr>
          <w:p w:rsidR="002B4F25" w:rsidRDefault="002B4F25">
            <w:pPr>
              <w:pStyle w:val="ConsPlusNormal"/>
              <w:jc w:val="center"/>
            </w:pPr>
            <w:r>
              <w:t>12</w:t>
            </w:r>
          </w:p>
        </w:tc>
        <w:tc>
          <w:tcPr>
            <w:tcW w:w="620" w:type="dxa"/>
          </w:tcPr>
          <w:p w:rsidR="002B4F25" w:rsidRDefault="002B4F25">
            <w:pPr>
              <w:pStyle w:val="ConsPlusNormal"/>
              <w:jc w:val="center"/>
            </w:pPr>
            <w:r>
              <w:t>13</w:t>
            </w:r>
          </w:p>
        </w:tc>
        <w:tc>
          <w:tcPr>
            <w:tcW w:w="620" w:type="dxa"/>
          </w:tcPr>
          <w:p w:rsidR="002B4F25" w:rsidRDefault="002B4F25">
            <w:pPr>
              <w:pStyle w:val="ConsPlusNormal"/>
              <w:jc w:val="center"/>
            </w:pPr>
            <w:r>
              <w:t>14</w:t>
            </w:r>
          </w:p>
        </w:tc>
        <w:tc>
          <w:tcPr>
            <w:tcW w:w="620" w:type="dxa"/>
          </w:tcPr>
          <w:p w:rsidR="002B4F25" w:rsidRDefault="002B4F25">
            <w:pPr>
              <w:pStyle w:val="ConsPlusNormal"/>
              <w:jc w:val="center"/>
            </w:pPr>
            <w:r>
              <w:t>15</w:t>
            </w:r>
          </w:p>
        </w:tc>
        <w:tc>
          <w:tcPr>
            <w:tcW w:w="620" w:type="dxa"/>
          </w:tcPr>
          <w:p w:rsidR="002B4F25" w:rsidRDefault="002B4F25">
            <w:pPr>
              <w:pStyle w:val="ConsPlusNormal"/>
              <w:jc w:val="center"/>
            </w:pPr>
            <w:r>
              <w:t>16</w:t>
            </w:r>
          </w:p>
        </w:tc>
        <w:tc>
          <w:tcPr>
            <w:tcW w:w="620" w:type="dxa"/>
          </w:tcPr>
          <w:p w:rsidR="002B4F25" w:rsidRDefault="002B4F25">
            <w:pPr>
              <w:pStyle w:val="ConsPlusNormal"/>
              <w:jc w:val="center"/>
            </w:pPr>
            <w:r>
              <w:t>17</w:t>
            </w:r>
          </w:p>
        </w:tc>
        <w:tc>
          <w:tcPr>
            <w:tcW w:w="620" w:type="dxa"/>
          </w:tcPr>
          <w:p w:rsidR="002B4F25" w:rsidRDefault="002B4F25">
            <w:pPr>
              <w:pStyle w:val="ConsPlusNormal"/>
              <w:jc w:val="center"/>
            </w:pPr>
            <w:r>
              <w:t>18</w:t>
            </w:r>
          </w:p>
        </w:tc>
        <w:tc>
          <w:tcPr>
            <w:tcW w:w="620" w:type="dxa"/>
          </w:tcPr>
          <w:p w:rsidR="002B4F25" w:rsidRDefault="002B4F25">
            <w:pPr>
              <w:pStyle w:val="ConsPlusNormal"/>
              <w:jc w:val="center"/>
            </w:pPr>
            <w:r>
              <w:t>19</w:t>
            </w:r>
          </w:p>
        </w:tc>
        <w:tc>
          <w:tcPr>
            <w:tcW w:w="634" w:type="dxa"/>
            <w:tcBorders>
              <w:right w:val="nil"/>
            </w:tcBorders>
          </w:tcPr>
          <w:p w:rsidR="002B4F25" w:rsidRDefault="002B4F25">
            <w:pPr>
              <w:pStyle w:val="ConsPlusNormal"/>
              <w:jc w:val="center"/>
            </w:pPr>
            <w:r>
              <w:t>20</w:t>
            </w: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tcPr>
          <w:p w:rsidR="002B4F25" w:rsidRDefault="002B4F25">
            <w:pPr>
              <w:pStyle w:val="ConsPlusNormal"/>
            </w:pPr>
          </w:p>
        </w:tc>
      </w:tr>
      <w:tr w:rsidR="002B4F25">
        <w:tblPrEx>
          <w:tblBorders>
            <w:left w:val="single" w:sz="4" w:space="0" w:color="auto"/>
            <w:right w:val="single" w:sz="4" w:space="0" w:color="auto"/>
          </w:tblBorders>
        </w:tblPrEx>
        <w:tc>
          <w:tcPr>
            <w:tcW w:w="567" w:type="dxa"/>
          </w:tcPr>
          <w:p w:rsidR="002B4F25" w:rsidRDefault="002B4F25">
            <w:pPr>
              <w:pStyle w:val="ConsPlusNormal"/>
            </w:pPr>
          </w:p>
        </w:tc>
        <w:tc>
          <w:tcPr>
            <w:tcW w:w="624"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tcPr>
          <w:p w:rsidR="002B4F25" w:rsidRDefault="002B4F25">
            <w:pPr>
              <w:pStyle w:val="ConsPlusNormal"/>
            </w:pPr>
          </w:p>
        </w:tc>
      </w:tr>
      <w:tr w:rsidR="002B4F25">
        <w:tblPrEx>
          <w:tblBorders>
            <w:right w:val="single" w:sz="4" w:space="0" w:color="auto"/>
          </w:tblBorders>
        </w:tblPrEx>
        <w:tc>
          <w:tcPr>
            <w:tcW w:w="1191" w:type="dxa"/>
            <w:gridSpan w:val="2"/>
            <w:tcBorders>
              <w:left w:val="nil"/>
              <w:bottom w:val="nil"/>
            </w:tcBorders>
            <w:vAlign w:val="bottom"/>
          </w:tcPr>
          <w:p w:rsidR="002B4F25" w:rsidRDefault="002B4F25">
            <w:pPr>
              <w:pStyle w:val="ConsPlusNormal"/>
              <w:jc w:val="right"/>
            </w:pPr>
            <w:r>
              <w:t>Итого по коду БК</w:t>
            </w: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tcPr>
          <w:p w:rsidR="002B4F25" w:rsidRDefault="002B4F25">
            <w:pPr>
              <w:pStyle w:val="ConsPlusNormal"/>
            </w:pPr>
          </w:p>
        </w:tc>
      </w:tr>
      <w:tr w:rsidR="002B4F25">
        <w:tblPrEx>
          <w:tblBorders>
            <w:insideV w:val="nil"/>
          </w:tblBorders>
        </w:tblPrEx>
        <w:tc>
          <w:tcPr>
            <w:tcW w:w="1191" w:type="dxa"/>
            <w:gridSpan w:val="2"/>
            <w:tcBorders>
              <w:top w:val="nil"/>
              <w:bottom w:val="nil"/>
            </w:tcBorders>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tcPr>
          <w:p w:rsidR="002B4F25" w:rsidRDefault="002B4F25">
            <w:pPr>
              <w:pStyle w:val="ConsPlusNormal"/>
            </w:pPr>
          </w:p>
        </w:tc>
      </w:tr>
      <w:tr w:rsidR="002B4F25">
        <w:tblPrEx>
          <w:tblBorders>
            <w:right w:val="single" w:sz="4" w:space="0" w:color="auto"/>
          </w:tblBorders>
        </w:tblPrEx>
        <w:tc>
          <w:tcPr>
            <w:tcW w:w="1191" w:type="dxa"/>
            <w:gridSpan w:val="2"/>
            <w:tcBorders>
              <w:top w:val="nil"/>
              <w:left w:val="nil"/>
              <w:bottom w:val="nil"/>
            </w:tcBorders>
            <w:vAlign w:val="center"/>
          </w:tcPr>
          <w:p w:rsidR="002B4F25" w:rsidRDefault="002B4F25">
            <w:pPr>
              <w:pStyle w:val="ConsPlusNormal"/>
              <w:jc w:val="right"/>
            </w:pPr>
            <w:r>
              <w:t xml:space="preserve">Всего по </w:t>
            </w:r>
            <w:hyperlink w:anchor="P3330">
              <w:r>
                <w:rPr>
                  <w:color w:val="0000FF"/>
                </w:rPr>
                <w:t>разделу IV</w:t>
              </w:r>
            </w:hyperlink>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20" w:type="dxa"/>
          </w:tcPr>
          <w:p w:rsidR="002B4F25" w:rsidRDefault="002B4F25">
            <w:pPr>
              <w:pStyle w:val="ConsPlusNormal"/>
            </w:pPr>
          </w:p>
        </w:tc>
        <w:tc>
          <w:tcPr>
            <w:tcW w:w="634" w:type="dxa"/>
            <w:vAlign w:val="bottom"/>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Форма 0531468, с. 5</w:t>
            </w:r>
          </w:p>
          <w:p w:rsidR="002B4F25" w:rsidRDefault="002B4F25">
            <w:pPr>
              <w:pStyle w:val="ConsPlusNormal"/>
              <w:jc w:val="right"/>
            </w:pPr>
            <w:r>
              <w:t>на "__" _____ 20__ г.</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68" w:name="P3527"/>
            <w:bookmarkEnd w:id="68"/>
            <w:r>
              <w:t>Раздел V. Вторичное распределение</w:t>
            </w:r>
          </w:p>
        </w:tc>
      </w:tr>
    </w:tbl>
    <w:p w:rsidR="002B4F25" w:rsidRDefault="002B4F2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2B4F25">
        <w:tc>
          <w:tcPr>
            <w:tcW w:w="510" w:type="dxa"/>
            <w:vMerge w:val="restart"/>
            <w:tcBorders>
              <w:left w:val="nil"/>
            </w:tcBorders>
          </w:tcPr>
          <w:p w:rsidR="002B4F25" w:rsidRDefault="002B4F25">
            <w:pPr>
              <w:pStyle w:val="ConsPlusNormal"/>
              <w:jc w:val="center"/>
            </w:pPr>
            <w:r>
              <w:t>Код по БК</w:t>
            </w:r>
          </w:p>
        </w:tc>
        <w:tc>
          <w:tcPr>
            <w:tcW w:w="624" w:type="dxa"/>
            <w:vMerge w:val="restart"/>
          </w:tcPr>
          <w:p w:rsidR="002B4F25" w:rsidRDefault="002B4F25">
            <w:pPr>
              <w:pStyle w:val="ConsPlusNormal"/>
              <w:jc w:val="center"/>
            </w:pPr>
            <w:hyperlink r:id="rId110">
              <w:r>
                <w:rPr>
                  <w:color w:val="0000FF"/>
                </w:rPr>
                <w:t>ОКТМО</w:t>
              </w:r>
            </w:hyperlink>
          </w:p>
        </w:tc>
        <w:tc>
          <w:tcPr>
            <w:tcW w:w="7933" w:type="dxa"/>
            <w:gridSpan w:val="12"/>
          </w:tcPr>
          <w:p w:rsidR="002B4F25" w:rsidRDefault="002B4F25">
            <w:pPr>
              <w:pStyle w:val="ConsPlusNormal"/>
              <w:jc w:val="center"/>
            </w:pPr>
            <w:r>
              <w:t>Перечислено в бюджеты</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322" w:type="dxa"/>
            <w:gridSpan w:val="2"/>
            <w:vMerge w:val="restart"/>
          </w:tcPr>
          <w:p w:rsidR="002B4F25" w:rsidRDefault="002B4F25">
            <w:pPr>
              <w:pStyle w:val="ConsPlusNormal"/>
              <w:jc w:val="center"/>
            </w:pPr>
            <w:r>
              <w:t>всего</w:t>
            </w:r>
          </w:p>
        </w:tc>
        <w:tc>
          <w:tcPr>
            <w:tcW w:w="1322" w:type="dxa"/>
            <w:gridSpan w:val="2"/>
            <w:vMerge w:val="restart"/>
          </w:tcPr>
          <w:p w:rsidR="002B4F25" w:rsidRDefault="002B4F25">
            <w:pPr>
              <w:pStyle w:val="ConsPlusNormal"/>
              <w:jc w:val="center"/>
            </w:pPr>
            <w:r>
              <w:t>субъекта Российской Федерации</w:t>
            </w:r>
          </w:p>
        </w:tc>
        <w:tc>
          <w:tcPr>
            <w:tcW w:w="1322" w:type="dxa"/>
            <w:gridSpan w:val="2"/>
            <w:vMerge w:val="restart"/>
          </w:tcPr>
          <w:p w:rsidR="002B4F25" w:rsidRDefault="002B4F25">
            <w:pPr>
              <w:pStyle w:val="ConsPlusNormal"/>
              <w:jc w:val="center"/>
            </w:pPr>
            <w:r>
              <w:t>местный</w:t>
            </w:r>
          </w:p>
        </w:tc>
        <w:tc>
          <w:tcPr>
            <w:tcW w:w="3967" w:type="dxa"/>
            <w:gridSpan w:val="6"/>
          </w:tcPr>
          <w:p w:rsidR="002B4F25" w:rsidRDefault="002B4F25">
            <w:pPr>
              <w:pStyle w:val="ConsPlusNormal"/>
              <w:jc w:val="center"/>
            </w:pPr>
            <w:r>
              <w:t>внебюджетные фонды</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vMerge/>
          </w:tcPr>
          <w:p w:rsidR="002B4F25" w:rsidRDefault="002B4F25">
            <w:pPr>
              <w:pStyle w:val="ConsPlusNormal"/>
            </w:pPr>
          </w:p>
        </w:tc>
        <w:tc>
          <w:tcPr>
            <w:tcW w:w="1322" w:type="dxa"/>
            <w:gridSpan w:val="2"/>
          </w:tcPr>
          <w:p w:rsidR="002B4F25" w:rsidRDefault="002B4F25">
            <w:pPr>
              <w:pStyle w:val="ConsPlusNormal"/>
              <w:jc w:val="center"/>
            </w:pPr>
            <w:r>
              <w:t>Фонд пенсионного и социального страхования Российской Федерации</w:t>
            </w:r>
          </w:p>
        </w:tc>
        <w:tc>
          <w:tcPr>
            <w:tcW w:w="1322" w:type="dxa"/>
            <w:gridSpan w:val="2"/>
          </w:tcPr>
          <w:p w:rsidR="002B4F25" w:rsidRDefault="002B4F25">
            <w:pPr>
              <w:pStyle w:val="ConsPlusNormal"/>
              <w:jc w:val="center"/>
            </w:pPr>
            <w:r>
              <w:t>Федеральный фонд обязательного медицинского страхования</w:t>
            </w:r>
          </w:p>
        </w:tc>
        <w:tc>
          <w:tcPr>
            <w:tcW w:w="1323" w:type="dxa"/>
            <w:gridSpan w:val="2"/>
          </w:tcPr>
          <w:p w:rsidR="002B4F25" w:rsidRDefault="002B4F25">
            <w:pPr>
              <w:pStyle w:val="ConsPlusNormal"/>
              <w:jc w:val="center"/>
            </w:pPr>
            <w:r>
              <w:t>территориальный фонд обязательного медицинского страхования</w:t>
            </w:r>
          </w:p>
        </w:tc>
      </w:tr>
      <w:tr w:rsidR="002B4F25">
        <w:tc>
          <w:tcPr>
            <w:tcW w:w="510" w:type="dxa"/>
            <w:vMerge/>
            <w:tcBorders>
              <w:left w:val="nil"/>
            </w:tcBorders>
          </w:tcPr>
          <w:p w:rsidR="002B4F25" w:rsidRDefault="002B4F25">
            <w:pPr>
              <w:pStyle w:val="ConsPlusNormal"/>
            </w:pPr>
          </w:p>
        </w:tc>
        <w:tc>
          <w:tcPr>
            <w:tcW w:w="624" w:type="dxa"/>
            <w:vMerge/>
          </w:tcPr>
          <w:p w:rsidR="002B4F25" w:rsidRDefault="002B4F25">
            <w:pPr>
              <w:pStyle w:val="ConsPlusNormal"/>
            </w:pP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1" w:type="dxa"/>
          </w:tcPr>
          <w:p w:rsidR="002B4F25" w:rsidRDefault="002B4F25">
            <w:pPr>
              <w:pStyle w:val="ConsPlusNormal"/>
              <w:jc w:val="center"/>
            </w:pPr>
            <w:r>
              <w:t>в текущем месяце</w:t>
            </w:r>
          </w:p>
        </w:tc>
        <w:tc>
          <w:tcPr>
            <w:tcW w:w="661" w:type="dxa"/>
          </w:tcPr>
          <w:p w:rsidR="002B4F25" w:rsidRDefault="002B4F25">
            <w:pPr>
              <w:pStyle w:val="ConsPlusNormal"/>
              <w:jc w:val="center"/>
            </w:pPr>
            <w:r>
              <w:t>с начала года</w:t>
            </w:r>
          </w:p>
        </w:tc>
        <w:tc>
          <w:tcPr>
            <w:tcW w:w="662" w:type="dxa"/>
          </w:tcPr>
          <w:p w:rsidR="002B4F25" w:rsidRDefault="002B4F25">
            <w:pPr>
              <w:pStyle w:val="ConsPlusNormal"/>
              <w:jc w:val="center"/>
            </w:pPr>
            <w:r>
              <w:t>в текущем месяце</w:t>
            </w:r>
          </w:p>
        </w:tc>
      </w:tr>
      <w:tr w:rsidR="002B4F25">
        <w:tc>
          <w:tcPr>
            <w:tcW w:w="510" w:type="dxa"/>
            <w:tcBorders>
              <w:left w:val="nil"/>
            </w:tcBorders>
          </w:tcPr>
          <w:p w:rsidR="002B4F25" w:rsidRDefault="002B4F25">
            <w:pPr>
              <w:pStyle w:val="ConsPlusNormal"/>
              <w:jc w:val="center"/>
            </w:pPr>
            <w:r>
              <w:t>1</w:t>
            </w:r>
          </w:p>
        </w:tc>
        <w:tc>
          <w:tcPr>
            <w:tcW w:w="624" w:type="dxa"/>
          </w:tcPr>
          <w:p w:rsidR="002B4F25" w:rsidRDefault="002B4F25">
            <w:pPr>
              <w:pStyle w:val="ConsPlusNormal"/>
              <w:jc w:val="center"/>
            </w:pPr>
            <w:r>
              <w:t>2</w:t>
            </w:r>
          </w:p>
        </w:tc>
        <w:tc>
          <w:tcPr>
            <w:tcW w:w="661" w:type="dxa"/>
          </w:tcPr>
          <w:p w:rsidR="002B4F25" w:rsidRDefault="002B4F25">
            <w:pPr>
              <w:pStyle w:val="ConsPlusNormal"/>
              <w:jc w:val="center"/>
            </w:pPr>
            <w:r>
              <w:t>3</w:t>
            </w:r>
          </w:p>
        </w:tc>
        <w:tc>
          <w:tcPr>
            <w:tcW w:w="661" w:type="dxa"/>
          </w:tcPr>
          <w:p w:rsidR="002B4F25" w:rsidRDefault="002B4F25">
            <w:pPr>
              <w:pStyle w:val="ConsPlusNormal"/>
              <w:jc w:val="center"/>
            </w:pPr>
            <w:r>
              <w:t>4</w:t>
            </w:r>
          </w:p>
        </w:tc>
        <w:tc>
          <w:tcPr>
            <w:tcW w:w="661" w:type="dxa"/>
          </w:tcPr>
          <w:p w:rsidR="002B4F25" w:rsidRDefault="002B4F25">
            <w:pPr>
              <w:pStyle w:val="ConsPlusNormal"/>
              <w:jc w:val="center"/>
            </w:pPr>
            <w:r>
              <w:t>5</w:t>
            </w:r>
          </w:p>
        </w:tc>
        <w:tc>
          <w:tcPr>
            <w:tcW w:w="661" w:type="dxa"/>
          </w:tcPr>
          <w:p w:rsidR="002B4F25" w:rsidRDefault="002B4F25">
            <w:pPr>
              <w:pStyle w:val="ConsPlusNormal"/>
              <w:jc w:val="center"/>
            </w:pPr>
            <w:r>
              <w:t>6</w:t>
            </w:r>
          </w:p>
        </w:tc>
        <w:tc>
          <w:tcPr>
            <w:tcW w:w="661" w:type="dxa"/>
          </w:tcPr>
          <w:p w:rsidR="002B4F25" w:rsidRDefault="002B4F25">
            <w:pPr>
              <w:pStyle w:val="ConsPlusNormal"/>
              <w:jc w:val="center"/>
            </w:pPr>
            <w:r>
              <w:t>7</w:t>
            </w:r>
          </w:p>
        </w:tc>
        <w:tc>
          <w:tcPr>
            <w:tcW w:w="661" w:type="dxa"/>
          </w:tcPr>
          <w:p w:rsidR="002B4F25" w:rsidRDefault="002B4F25">
            <w:pPr>
              <w:pStyle w:val="ConsPlusNormal"/>
              <w:jc w:val="center"/>
            </w:pPr>
            <w:r>
              <w:t>8</w:t>
            </w:r>
          </w:p>
        </w:tc>
        <w:tc>
          <w:tcPr>
            <w:tcW w:w="661" w:type="dxa"/>
          </w:tcPr>
          <w:p w:rsidR="002B4F25" w:rsidRDefault="002B4F25">
            <w:pPr>
              <w:pStyle w:val="ConsPlusNormal"/>
              <w:jc w:val="center"/>
            </w:pPr>
            <w:r>
              <w:t>9</w:t>
            </w:r>
          </w:p>
        </w:tc>
        <w:tc>
          <w:tcPr>
            <w:tcW w:w="661" w:type="dxa"/>
          </w:tcPr>
          <w:p w:rsidR="002B4F25" w:rsidRDefault="002B4F25">
            <w:pPr>
              <w:pStyle w:val="ConsPlusNormal"/>
              <w:jc w:val="center"/>
            </w:pPr>
            <w:r>
              <w:t>10</w:t>
            </w:r>
          </w:p>
        </w:tc>
        <w:tc>
          <w:tcPr>
            <w:tcW w:w="661" w:type="dxa"/>
          </w:tcPr>
          <w:p w:rsidR="002B4F25" w:rsidRDefault="002B4F25">
            <w:pPr>
              <w:pStyle w:val="ConsPlusNormal"/>
              <w:jc w:val="center"/>
            </w:pPr>
            <w:r>
              <w:t>11</w:t>
            </w:r>
          </w:p>
        </w:tc>
        <w:tc>
          <w:tcPr>
            <w:tcW w:w="661" w:type="dxa"/>
          </w:tcPr>
          <w:p w:rsidR="002B4F25" w:rsidRDefault="002B4F25">
            <w:pPr>
              <w:pStyle w:val="ConsPlusNormal"/>
              <w:jc w:val="center"/>
            </w:pPr>
            <w:r>
              <w:t>12</w:t>
            </w:r>
          </w:p>
        </w:tc>
        <w:tc>
          <w:tcPr>
            <w:tcW w:w="661" w:type="dxa"/>
          </w:tcPr>
          <w:p w:rsidR="002B4F25" w:rsidRDefault="002B4F25">
            <w:pPr>
              <w:pStyle w:val="ConsPlusNormal"/>
              <w:jc w:val="center"/>
            </w:pPr>
            <w:r>
              <w:t>13</w:t>
            </w:r>
          </w:p>
        </w:tc>
        <w:tc>
          <w:tcPr>
            <w:tcW w:w="662" w:type="dxa"/>
          </w:tcPr>
          <w:p w:rsidR="002B4F25" w:rsidRDefault="002B4F25">
            <w:pPr>
              <w:pStyle w:val="ConsPlusNormal"/>
              <w:jc w:val="center"/>
            </w:pPr>
            <w:r>
              <w:t>14</w:t>
            </w:r>
          </w:p>
        </w:tc>
      </w:tr>
      <w:tr w:rsidR="002B4F25">
        <w:tblPrEx>
          <w:tblBorders>
            <w:left w:val="single" w:sz="4" w:space="0" w:color="auto"/>
          </w:tblBorders>
        </w:tblPrEx>
        <w:tc>
          <w:tcPr>
            <w:tcW w:w="510" w:type="dxa"/>
          </w:tcPr>
          <w:p w:rsidR="002B4F25" w:rsidRDefault="002B4F25">
            <w:pPr>
              <w:pStyle w:val="ConsPlusNormal"/>
            </w:pPr>
          </w:p>
        </w:tc>
        <w:tc>
          <w:tcPr>
            <w:tcW w:w="624"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left w:val="single" w:sz="4" w:space="0" w:color="auto"/>
          </w:tblBorders>
        </w:tblPrEx>
        <w:tc>
          <w:tcPr>
            <w:tcW w:w="510" w:type="dxa"/>
          </w:tcPr>
          <w:p w:rsidR="002B4F25" w:rsidRDefault="002B4F25">
            <w:pPr>
              <w:pStyle w:val="ConsPlusNormal"/>
            </w:pPr>
          </w:p>
        </w:tc>
        <w:tc>
          <w:tcPr>
            <w:tcW w:w="624"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left w:val="single" w:sz="4" w:space="0" w:color="auto"/>
          </w:tblBorders>
        </w:tblPrEx>
        <w:tc>
          <w:tcPr>
            <w:tcW w:w="510" w:type="dxa"/>
          </w:tcPr>
          <w:p w:rsidR="002B4F25" w:rsidRDefault="002B4F25">
            <w:pPr>
              <w:pStyle w:val="ConsPlusNormal"/>
            </w:pPr>
          </w:p>
        </w:tc>
        <w:tc>
          <w:tcPr>
            <w:tcW w:w="624"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left w:val="single" w:sz="4" w:space="0" w:color="auto"/>
          </w:tblBorders>
        </w:tblPrEx>
        <w:tc>
          <w:tcPr>
            <w:tcW w:w="510" w:type="dxa"/>
          </w:tcPr>
          <w:p w:rsidR="002B4F25" w:rsidRDefault="002B4F25">
            <w:pPr>
              <w:pStyle w:val="ConsPlusNormal"/>
            </w:pPr>
          </w:p>
        </w:tc>
        <w:tc>
          <w:tcPr>
            <w:tcW w:w="624"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left w:val="single" w:sz="4" w:space="0" w:color="auto"/>
          </w:tblBorders>
        </w:tblPrEx>
        <w:tc>
          <w:tcPr>
            <w:tcW w:w="1134" w:type="dxa"/>
            <w:gridSpan w:val="2"/>
          </w:tcPr>
          <w:p w:rsidR="002B4F25" w:rsidRDefault="002B4F25">
            <w:pPr>
              <w:pStyle w:val="ConsPlusNormal"/>
              <w:jc w:val="center"/>
            </w:pPr>
            <w:r>
              <w:t>Итого по коду БК</w:t>
            </w: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blPrEx>
          <w:tblBorders>
            <w:right w:val="nil"/>
            <w:insideV w:val="nil"/>
          </w:tblBorders>
        </w:tblPrEx>
        <w:tc>
          <w:tcPr>
            <w:tcW w:w="1134" w:type="dxa"/>
            <w:gridSpan w:val="2"/>
            <w:tcBorders>
              <w:bottom w:val="nil"/>
            </w:tcBorders>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tcPr>
          <w:p w:rsidR="002B4F25" w:rsidRDefault="002B4F25">
            <w:pPr>
              <w:pStyle w:val="ConsPlusNormal"/>
            </w:pPr>
          </w:p>
        </w:tc>
      </w:tr>
      <w:tr w:rsidR="002B4F25">
        <w:tc>
          <w:tcPr>
            <w:tcW w:w="1134" w:type="dxa"/>
            <w:gridSpan w:val="2"/>
            <w:tcBorders>
              <w:top w:val="nil"/>
              <w:left w:val="nil"/>
              <w:bottom w:val="nil"/>
            </w:tcBorders>
            <w:vAlign w:val="center"/>
          </w:tcPr>
          <w:p w:rsidR="002B4F25" w:rsidRDefault="002B4F25">
            <w:pPr>
              <w:pStyle w:val="ConsPlusNormal"/>
              <w:jc w:val="center"/>
            </w:pPr>
            <w:r>
              <w:t xml:space="preserve">Всего по </w:t>
            </w:r>
            <w:hyperlink w:anchor="P3527">
              <w:r>
                <w:rPr>
                  <w:color w:val="0000FF"/>
                </w:rPr>
                <w:t>разделу V</w:t>
              </w:r>
            </w:hyperlink>
          </w:p>
        </w:tc>
        <w:tc>
          <w:tcPr>
            <w:tcW w:w="661" w:type="dxa"/>
            <w:vAlign w:val="bottom"/>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1" w:type="dxa"/>
          </w:tcPr>
          <w:p w:rsidR="002B4F25" w:rsidRDefault="002B4F25">
            <w:pPr>
              <w:pStyle w:val="ConsPlusNormal"/>
            </w:pPr>
          </w:p>
        </w:tc>
        <w:tc>
          <w:tcPr>
            <w:tcW w:w="662" w:type="dxa"/>
            <w:vAlign w:val="bottom"/>
          </w:tcPr>
          <w:p w:rsidR="002B4F25" w:rsidRDefault="002B4F25">
            <w:pPr>
              <w:pStyle w:val="ConsPlusNormal"/>
            </w:pP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118"/>
        <w:gridCol w:w="340"/>
        <w:gridCol w:w="1355"/>
        <w:gridCol w:w="340"/>
        <w:gridCol w:w="1640"/>
      </w:tblGrid>
      <w:tr w:rsidR="002B4F25">
        <w:tc>
          <w:tcPr>
            <w:tcW w:w="2715" w:type="dxa"/>
            <w:tcBorders>
              <w:top w:val="nil"/>
              <w:left w:val="nil"/>
              <w:bottom w:val="nil"/>
              <w:right w:val="nil"/>
            </w:tcBorders>
            <w:vAlign w:val="bottom"/>
          </w:tcPr>
          <w:p w:rsidR="002B4F25" w:rsidRDefault="002B4F25">
            <w:pPr>
              <w:pStyle w:val="ConsPlusNormal"/>
            </w:pPr>
            <w:r>
              <w:lastRenderedPageBreak/>
              <w:t>Руководитель (уполномоченное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813" w:type="dxa"/>
            <w:gridSpan w:val="3"/>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40"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vAlign w:val="bottom"/>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2813" w:type="dxa"/>
            <w:gridSpan w:val="3"/>
            <w:tcBorders>
              <w:top w:val="single" w:sz="4" w:space="0" w:color="auto"/>
              <w:left w:val="nil"/>
              <w:bottom w:val="nil"/>
              <w:right w:val="nil"/>
            </w:tcBorders>
          </w:tcPr>
          <w:p w:rsidR="002B4F25" w:rsidRDefault="002B4F25">
            <w:pPr>
              <w:pStyle w:val="ConsPlusNormal"/>
              <w:jc w:val="center"/>
            </w:pPr>
            <w:r>
              <w:t>(подпись)</w:t>
            </w:r>
          </w:p>
        </w:tc>
        <w:tc>
          <w:tcPr>
            <w:tcW w:w="340" w:type="dxa"/>
            <w:tcBorders>
              <w:top w:val="nil"/>
              <w:left w:val="nil"/>
              <w:bottom w:val="nil"/>
              <w:right w:val="nil"/>
            </w:tcBorders>
          </w:tcPr>
          <w:p w:rsidR="002B4F25" w:rsidRDefault="002B4F25">
            <w:pPr>
              <w:pStyle w:val="ConsPlusNormal"/>
            </w:pPr>
          </w:p>
        </w:tc>
        <w:tc>
          <w:tcPr>
            <w:tcW w:w="1640" w:type="dxa"/>
            <w:tcBorders>
              <w:top w:val="single" w:sz="4" w:space="0" w:color="auto"/>
              <w:left w:val="nil"/>
              <w:bottom w:val="nil"/>
              <w:right w:val="nil"/>
            </w:tcBorders>
          </w:tcPr>
          <w:p w:rsidR="002B4F25" w:rsidRDefault="002B4F25">
            <w:pPr>
              <w:pStyle w:val="ConsPlusNormal"/>
              <w:jc w:val="center"/>
            </w:pPr>
            <w:r>
              <w:t>(расшифровка подписи)</w:t>
            </w:r>
          </w:p>
        </w:tc>
      </w:tr>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118"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3335" w:type="dxa"/>
            <w:gridSpan w:val="3"/>
            <w:tcBorders>
              <w:top w:val="nil"/>
              <w:left w:val="nil"/>
              <w:bottom w:val="nil"/>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118"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1355" w:type="dxa"/>
            <w:tcBorders>
              <w:top w:val="single" w:sz="4" w:space="0" w:color="auto"/>
              <w:left w:val="nil"/>
              <w:bottom w:val="nil"/>
              <w:right w:val="nil"/>
            </w:tcBorders>
          </w:tcPr>
          <w:p w:rsidR="002B4F25" w:rsidRDefault="002B4F25">
            <w:pPr>
              <w:pStyle w:val="ConsPlusNormal"/>
              <w:jc w:val="center"/>
            </w:pPr>
            <w:r>
              <w:t>(телефон)</w:t>
            </w:r>
          </w:p>
        </w:tc>
        <w:tc>
          <w:tcPr>
            <w:tcW w:w="1980" w:type="dxa"/>
            <w:gridSpan w:val="2"/>
            <w:tcBorders>
              <w:top w:val="nil"/>
              <w:left w:val="nil"/>
              <w:bottom w:val="nil"/>
              <w:right w:val="nil"/>
            </w:tcBorders>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pP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14</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69" w:name="P3714"/>
            <w:bookmarkEnd w:id="69"/>
            <w:r>
              <w:t>Сводная ведомость учета поступлений</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207"/>
      </w:tblGrid>
      <w:tr w:rsidR="002B4F25">
        <w:tc>
          <w:tcPr>
            <w:tcW w:w="7823" w:type="dxa"/>
            <w:gridSpan w:val="3"/>
            <w:tcBorders>
              <w:top w:val="nil"/>
              <w:left w:val="nil"/>
              <w:bottom w:val="nil"/>
            </w:tcBorders>
          </w:tcPr>
          <w:p w:rsidR="002B4F25" w:rsidRDefault="002B4F25">
            <w:pPr>
              <w:pStyle w:val="ConsPlusNormal"/>
            </w:pPr>
          </w:p>
        </w:tc>
        <w:tc>
          <w:tcPr>
            <w:tcW w:w="1207"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0531469</w:t>
            </w:r>
          </w:p>
        </w:tc>
      </w:tr>
      <w:tr w:rsidR="002B4F25">
        <w:tblPrEx>
          <w:tblBorders>
            <w:insideV w:val="none" w:sz="0" w:space="0" w:color="auto"/>
          </w:tblBorders>
        </w:tblPrEx>
        <w:tc>
          <w:tcPr>
            <w:tcW w:w="6066" w:type="dxa"/>
            <w:gridSpan w:val="2"/>
            <w:tcBorders>
              <w:top w:val="nil"/>
              <w:left w:val="nil"/>
              <w:bottom w:val="nil"/>
              <w:right w:val="nil"/>
            </w:tcBorders>
          </w:tcPr>
          <w:p w:rsidR="002B4F25" w:rsidRDefault="002B4F25">
            <w:pPr>
              <w:pStyle w:val="ConsPlusNormal"/>
              <w:jc w:val="center"/>
            </w:pPr>
            <w:r>
              <w:t>за "__" ________ 20__ г.</w:t>
            </w:r>
          </w:p>
        </w:tc>
        <w:tc>
          <w:tcPr>
            <w:tcW w:w="1757" w:type="dxa"/>
            <w:tcBorders>
              <w:top w:val="nil"/>
              <w:left w:val="nil"/>
              <w:bottom w:val="nil"/>
              <w:right w:val="single" w:sz="4" w:space="0" w:color="auto"/>
            </w:tcBorders>
            <w:vAlign w:val="bottom"/>
          </w:tcPr>
          <w:p w:rsidR="002B4F25" w:rsidRDefault="002B4F25">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p>
        </w:tc>
        <w:tc>
          <w:tcPr>
            <w:tcW w:w="2948" w:type="dxa"/>
            <w:tcBorders>
              <w:top w:val="nil"/>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pPr>
          </w:p>
        </w:tc>
        <w:tc>
          <w:tcPr>
            <w:tcW w:w="120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18" w:type="dxa"/>
            <w:tcBorders>
              <w:top w:val="nil"/>
              <w:left w:val="nil"/>
              <w:bottom w:val="nil"/>
              <w:right w:val="nil"/>
            </w:tcBorders>
            <w:vAlign w:val="bottom"/>
          </w:tcPr>
          <w:p w:rsidR="002B4F25" w:rsidRDefault="002B4F25">
            <w:pPr>
              <w:pStyle w:val="ConsPlusNormal"/>
            </w:pPr>
            <w:r>
              <w:t>Единица измерения: руб.</w:t>
            </w:r>
          </w:p>
        </w:tc>
        <w:tc>
          <w:tcPr>
            <w:tcW w:w="2948" w:type="dxa"/>
            <w:tcBorders>
              <w:top w:val="single" w:sz="4" w:space="0" w:color="auto"/>
              <w:left w:val="nil"/>
              <w:bottom w:val="nil"/>
              <w:right w:val="nil"/>
            </w:tcBorders>
          </w:tcPr>
          <w:p w:rsidR="002B4F25" w:rsidRDefault="002B4F25">
            <w:pPr>
              <w:pStyle w:val="ConsPlusNormal"/>
            </w:pPr>
          </w:p>
        </w:tc>
        <w:tc>
          <w:tcPr>
            <w:tcW w:w="1757"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111">
              <w:r>
                <w:rPr>
                  <w:color w:val="0000FF"/>
                </w:rPr>
                <w:t>383</w:t>
              </w:r>
            </w:hyperlink>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r>
              <w:t>Раздел I. Поступило в бюджеты</w:t>
            </w: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30"/>
        <w:gridCol w:w="744"/>
        <w:gridCol w:w="721"/>
        <w:gridCol w:w="679"/>
        <w:gridCol w:w="907"/>
        <w:gridCol w:w="619"/>
        <w:gridCol w:w="1094"/>
        <w:gridCol w:w="886"/>
        <w:gridCol w:w="1013"/>
        <w:gridCol w:w="749"/>
        <w:gridCol w:w="788"/>
        <w:gridCol w:w="758"/>
        <w:gridCol w:w="773"/>
      </w:tblGrid>
      <w:tr w:rsidR="002B4F25">
        <w:tc>
          <w:tcPr>
            <w:tcW w:w="1020" w:type="dxa"/>
            <w:vMerge w:val="restart"/>
            <w:tcBorders>
              <w:left w:val="nil"/>
            </w:tcBorders>
          </w:tcPr>
          <w:p w:rsidR="002B4F25" w:rsidRDefault="002B4F25">
            <w:pPr>
              <w:pStyle w:val="ConsPlusNormal"/>
              <w:jc w:val="center"/>
            </w:pPr>
            <w:r>
              <w:lastRenderedPageBreak/>
              <w:t>Код по БК</w:t>
            </w:r>
          </w:p>
        </w:tc>
        <w:tc>
          <w:tcPr>
            <w:tcW w:w="830" w:type="dxa"/>
            <w:vMerge w:val="restart"/>
          </w:tcPr>
          <w:p w:rsidR="002B4F25" w:rsidRDefault="002B4F25">
            <w:pPr>
              <w:pStyle w:val="ConsPlusNormal"/>
              <w:jc w:val="center"/>
            </w:pPr>
            <w:r>
              <w:t>Аналитический код</w:t>
            </w:r>
          </w:p>
        </w:tc>
        <w:tc>
          <w:tcPr>
            <w:tcW w:w="744" w:type="dxa"/>
            <w:vMerge w:val="restart"/>
          </w:tcPr>
          <w:p w:rsidR="002B4F25" w:rsidRDefault="002B4F25">
            <w:pPr>
              <w:pStyle w:val="ConsPlusNormal"/>
              <w:jc w:val="center"/>
            </w:pPr>
            <w:bookmarkStart w:id="70" w:name="P3745"/>
            <w:bookmarkEnd w:id="70"/>
            <w:r>
              <w:t>Остаток на начало дня</w:t>
            </w:r>
          </w:p>
        </w:tc>
        <w:tc>
          <w:tcPr>
            <w:tcW w:w="721" w:type="dxa"/>
            <w:vMerge w:val="restart"/>
          </w:tcPr>
          <w:p w:rsidR="002B4F25" w:rsidRDefault="002B4F25">
            <w:pPr>
              <w:pStyle w:val="ConsPlusNormal"/>
              <w:jc w:val="center"/>
            </w:pPr>
            <w:bookmarkStart w:id="71" w:name="P3746"/>
            <w:bookmarkEnd w:id="71"/>
            <w:r>
              <w:t>Поступило</w:t>
            </w:r>
          </w:p>
        </w:tc>
        <w:tc>
          <w:tcPr>
            <w:tcW w:w="5947" w:type="dxa"/>
            <w:gridSpan w:val="7"/>
          </w:tcPr>
          <w:p w:rsidR="002B4F25" w:rsidRDefault="002B4F25">
            <w:pPr>
              <w:pStyle w:val="ConsPlusNormal"/>
              <w:jc w:val="center"/>
            </w:pPr>
            <w:bookmarkStart w:id="72" w:name="P3747"/>
            <w:bookmarkEnd w:id="72"/>
            <w:r>
              <w:t>Перечислено в бюджеты:</w:t>
            </w:r>
          </w:p>
        </w:tc>
        <w:tc>
          <w:tcPr>
            <w:tcW w:w="788" w:type="dxa"/>
            <w:vMerge w:val="restart"/>
          </w:tcPr>
          <w:p w:rsidR="002B4F25" w:rsidRDefault="002B4F25">
            <w:pPr>
              <w:pStyle w:val="ConsPlusNormal"/>
              <w:jc w:val="center"/>
            </w:pPr>
            <w:bookmarkStart w:id="73" w:name="P3748"/>
            <w:bookmarkEnd w:id="73"/>
            <w:r>
              <w:t>Возвращено платежей из бюджетов</w:t>
            </w:r>
          </w:p>
        </w:tc>
        <w:tc>
          <w:tcPr>
            <w:tcW w:w="758" w:type="dxa"/>
            <w:vMerge w:val="restart"/>
          </w:tcPr>
          <w:p w:rsidR="002B4F25" w:rsidRDefault="002B4F25">
            <w:pPr>
              <w:pStyle w:val="ConsPlusNormal"/>
              <w:jc w:val="center"/>
            </w:pPr>
            <w:bookmarkStart w:id="74" w:name="P3749"/>
            <w:bookmarkEnd w:id="74"/>
            <w:proofErr w:type="spellStart"/>
            <w:r>
              <w:t>Внутриказначейские</w:t>
            </w:r>
            <w:proofErr w:type="spellEnd"/>
            <w:r>
              <w:t xml:space="preserve"> операции (+/-)</w:t>
            </w:r>
          </w:p>
        </w:tc>
        <w:tc>
          <w:tcPr>
            <w:tcW w:w="773" w:type="dxa"/>
            <w:vMerge w:val="restart"/>
            <w:tcBorders>
              <w:right w:val="nil"/>
            </w:tcBorders>
          </w:tcPr>
          <w:p w:rsidR="002B4F25" w:rsidRDefault="002B4F25">
            <w:pPr>
              <w:pStyle w:val="ConsPlusNormal"/>
              <w:jc w:val="center"/>
            </w:pPr>
            <w:bookmarkStart w:id="75" w:name="P3750"/>
            <w:bookmarkEnd w:id="75"/>
            <w:r>
              <w:t>Остаток на конец дня</w:t>
            </w:r>
          </w:p>
        </w:tc>
      </w:tr>
      <w:tr w:rsidR="002B4F25">
        <w:tc>
          <w:tcPr>
            <w:tcW w:w="1020" w:type="dxa"/>
            <w:vMerge/>
            <w:tcBorders>
              <w:left w:val="nil"/>
            </w:tcBorders>
          </w:tcPr>
          <w:p w:rsidR="002B4F25" w:rsidRDefault="002B4F25">
            <w:pPr>
              <w:pStyle w:val="ConsPlusNormal"/>
            </w:pPr>
          </w:p>
        </w:tc>
        <w:tc>
          <w:tcPr>
            <w:tcW w:w="830" w:type="dxa"/>
            <w:vMerge/>
          </w:tcPr>
          <w:p w:rsidR="002B4F25" w:rsidRDefault="002B4F25">
            <w:pPr>
              <w:pStyle w:val="ConsPlusNormal"/>
            </w:pPr>
          </w:p>
        </w:tc>
        <w:tc>
          <w:tcPr>
            <w:tcW w:w="744" w:type="dxa"/>
            <w:vMerge/>
          </w:tcPr>
          <w:p w:rsidR="002B4F25" w:rsidRDefault="002B4F25">
            <w:pPr>
              <w:pStyle w:val="ConsPlusNormal"/>
            </w:pPr>
          </w:p>
        </w:tc>
        <w:tc>
          <w:tcPr>
            <w:tcW w:w="721" w:type="dxa"/>
            <w:vMerge/>
          </w:tcPr>
          <w:p w:rsidR="002B4F25" w:rsidRDefault="002B4F25">
            <w:pPr>
              <w:pStyle w:val="ConsPlusNormal"/>
            </w:pPr>
          </w:p>
        </w:tc>
        <w:tc>
          <w:tcPr>
            <w:tcW w:w="679" w:type="dxa"/>
            <w:vMerge w:val="restart"/>
          </w:tcPr>
          <w:p w:rsidR="002B4F25" w:rsidRDefault="002B4F25">
            <w:pPr>
              <w:pStyle w:val="ConsPlusNormal"/>
              <w:jc w:val="center"/>
            </w:pPr>
            <w:r>
              <w:t>федеральный</w:t>
            </w:r>
          </w:p>
        </w:tc>
        <w:tc>
          <w:tcPr>
            <w:tcW w:w="907" w:type="dxa"/>
            <w:vMerge w:val="restart"/>
          </w:tcPr>
          <w:p w:rsidR="002B4F25" w:rsidRDefault="002B4F25">
            <w:pPr>
              <w:pStyle w:val="ConsPlusNormal"/>
              <w:jc w:val="center"/>
            </w:pPr>
            <w:r>
              <w:t>субъекта Российской Федерации</w:t>
            </w:r>
          </w:p>
        </w:tc>
        <w:tc>
          <w:tcPr>
            <w:tcW w:w="619" w:type="dxa"/>
            <w:vMerge w:val="restart"/>
          </w:tcPr>
          <w:p w:rsidR="002B4F25" w:rsidRDefault="002B4F25">
            <w:pPr>
              <w:pStyle w:val="ConsPlusNormal"/>
              <w:jc w:val="center"/>
            </w:pPr>
            <w:r>
              <w:t>местный</w:t>
            </w:r>
          </w:p>
        </w:tc>
        <w:tc>
          <w:tcPr>
            <w:tcW w:w="2993" w:type="dxa"/>
            <w:gridSpan w:val="3"/>
          </w:tcPr>
          <w:p w:rsidR="002B4F25" w:rsidRDefault="002B4F25">
            <w:pPr>
              <w:pStyle w:val="ConsPlusNormal"/>
              <w:jc w:val="center"/>
            </w:pPr>
            <w:r>
              <w:t>внебюджетные фонды</w:t>
            </w:r>
          </w:p>
        </w:tc>
        <w:tc>
          <w:tcPr>
            <w:tcW w:w="749" w:type="dxa"/>
            <w:vMerge w:val="restart"/>
          </w:tcPr>
          <w:p w:rsidR="002B4F25" w:rsidRDefault="002B4F25">
            <w:pPr>
              <w:pStyle w:val="ConsPlusNormal"/>
              <w:jc w:val="center"/>
            </w:pPr>
            <w:r>
              <w:t>иные получатели</w:t>
            </w:r>
          </w:p>
        </w:tc>
        <w:tc>
          <w:tcPr>
            <w:tcW w:w="788" w:type="dxa"/>
            <w:vMerge/>
          </w:tcPr>
          <w:p w:rsidR="002B4F25" w:rsidRDefault="002B4F25">
            <w:pPr>
              <w:pStyle w:val="ConsPlusNormal"/>
            </w:pPr>
          </w:p>
        </w:tc>
        <w:tc>
          <w:tcPr>
            <w:tcW w:w="758" w:type="dxa"/>
            <w:vMerge/>
          </w:tcPr>
          <w:p w:rsidR="002B4F25" w:rsidRDefault="002B4F25">
            <w:pPr>
              <w:pStyle w:val="ConsPlusNormal"/>
            </w:pPr>
          </w:p>
        </w:tc>
        <w:tc>
          <w:tcPr>
            <w:tcW w:w="773" w:type="dxa"/>
            <w:vMerge/>
            <w:tcBorders>
              <w:right w:val="nil"/>
            </w:tcBorders>
          </w:tcPr>
          <w:p w:rsidR="002B4F25" w:rsidRDefault="002B4F25">
            <w:pPr>
              <w:pStyle w:val="ConsPlusNormal"/>
            </w:pPr>
          </w:p>
        </w:tc>
      </w:tr>
      <w:tr w:rsidR="002B4F25">
        <w:tc>
          <w:tcPr>
            <w:tcW w:w="1020" w:type="dxa"/>
            <w:vMerge/>
            <w:tcBorders>
              <w:left w:val="nil"/>
            </w:tcBorders>
          </w:tcPr>
          <w:p w:rsidR="002B4F25" w:rsidRDefault="002B4F25">
            <w:pPr>
              <w:pStyle w:val="ConsPlusNormal"/>
            </w:pPr>
          </w:p>
        </w:tc>
        <w:tc>
          <w:tcPr>
            <w:tcW w:w="830" w:type="dxa"/>
            <w:vMerge/>
          </w:tcPr>
          <w:p w:rsidR="002B4F25" w:rsidRDefault="002B4F25">
            <w:pPr>
              <w:pStyle w:val="ConsPlusNormal"/>
            </w:pPr>
          </w:p>
        </w:tc>
        <w:tc>
          <w:tcPr>
            <w:tcW w:w="744" w:type="dxa"/>
            <w:vMerge/>
          </w:tcPr>
          <w:p w:rsidR="002B4F25" w:rsidRDefault="002B4F25">
            <w:pPr>
              <w:pStyle w:val="ConsPlusNormal"/>
            </w:pPr>
          </w:p>
        </w:tc>
        <w:tc>
          <w:tcPr>
            <w:tcW w:w="721" w:type="dxa"/>
            <w:vMerge/>
          </w:tcPr>
          <w:p w:rsidR="002B4F25" w:rsidRDefault="002B4F25">
            <w:pPr>
              <w:pStyle w:val="ConsPlusNormal"/>
            </w:pPr>
          </w:p>
        </w:tc>
        <w:tc>
          <w:tcPr>
            <w:tcW w:w="679" w:type="dxa"/>
            <w:vMerge/>
          </w:tcPr>
          <w:p w:rsidR="002B4F25" w:rsidRDefault="002B4F25">
            <w:pPr>
              <w:pStyle w:val="ConsPlusNormal"/>
            </w:pPr>
          </w:p>
        </w:tc>
        <w:tc>
          <w:tcPr>
            <w:tcW w:w="907" w:type="dxa"/>
            <w:vMerge/>
          </w:tcPr>
          <w:p w:rsidR="002B4F25" w:rsidRDefault="002B4F25">
            <w:pPr>
              <w:pStyle w:val="ConsPlusNormal"/>
            </w:pPr>
          </w:p>
        </w:tc>
        <w:tc>
          <w:tcPr>
            <w:tcW w:w="619" w:type="dxa"/>
            <w:vMerge/>
          </w:tcPr>
          <w:p w:rsidR="002B4F25" w:rsidRDefault="002B4F25">
            <w:pPr>
              <w:pStyle w:val="ConsPlusNormal"/>
            </w:pPr>
          </w:p>
        </w:tc>
        <w:tc>
          <w:tcPr>
            <w:tcW w:w="1094" w:type="dxa"/>
          </w:tcPr>
          <w:p w:rsidR="002B4F25" w:rsidRDefault="002B4F25">
            <w:pPr>
              <w:pStyle w:val="ConsPlusNormal"/>
              <w:jc w:val="center"/>
            </w:pPr>
            <w:r>
              <w:t>Фонд пенсионного и социального страхования Российской Федерации</w:t>
            </w:r>
          </w:p>
        </w:tc>
        <w:tc>
          <w:tcPr>
            <w:tcW w:w="886" w:type="dxa"/>
          </w:tcPr>
          <w:p w:rsidR="002B4F25" w:rsidRDefault="002B4F25">
            <w:pPr>
              <w:pStyle w:val="ConsPlusNormal"/>
              <w:jc w:val="center"/>
            </w:pPr>
            <w:r>
              <w:t>Федеральный фонд обязательного медицинского страхования</w:t>
            </w:r>
          </w:p>
        </w:tc>
        <w:tc>
          <w:tcPr>
            <w:tcW w:w="1013" w:type="dxa"/>
          </w:tcPr>
          <w:p w:rsidR="002B4F25" w:rsidRDefault="002B4F25">
            <w:pPr>
              <w:pStyle w:val="ConsPlusNormal"/>
              <w:jc w:val="center"/>
            </w:pPr>
            <w:r>
              <w:t>территориальный фонд обязательного медицинского страхования</w:t>
            </w:r>
          </w:p>
        </w:tc>
        <w:tc>
          <w:tcPr>
            <w:tcW w:w="749" w:type="dxa"/>
            <w:vMerge/>
          </w:tcPr>
          <w:p w:rsidR="002B4F25" w:rsidRDefault="002B4F25">
            <w:pPr>
              <w:pStyle w:val="ConsPlusNormal"/>
            </w:pPr>
          </w:p>
        </w:tc>
        <w:tc>
          <w:tcPr>
            <w:tcW w:w="788" w:type="dxa"/>
            <w:vMerge/>
          </w:tcPr>
          <w:p w:rsidR="002B4F25" w:rsidRDefault="002B4F25">
            <w:pPr>
              <w:pStyle w:val="ConsPlusNormal"/>
            </w:pPr>
          </w:p>
        </w:tc>
        <w:tc>
          <w:tcPr>
            <w:tcW w:w="758" w:type="dxa"/>
            <w:vMerge/>
          </w:tcPr>
          <w:p w:rsidR="002B4F25" w:rsidRDefault="002B4F25">
            <w:pPr>
              <w:pStyle w:val="ConsPlusNormal"/>
            </w:pPr>
          </w:p>
        </w:tc>
        <w:tc>
          <w:tcPr>
            <w:tcW w:w="773" w:type="dxa"/>
            <w:vMerge/>
            <w:tcBorders>
              <w:right w:val="nil"/>
            </w:tcBorders>
          </w:tcPr>
          <w:p w:rsidR="002B4F25" w:rsidRDefault="002B4F25">
            <w:pPr>
              <w:pStyle w:val="ConsPlusNormal"/>
            </w:pPr>
          </w:p>
        </w:tc>
      </w:tr>
      <w:tr w:rsidR="002B4F25">
        <w:tc>
          <w:tcPr>
            <w:tcW w:w="1020" w:type="dxa"/>
            <w:tcBorders>
              <w:left w:val="nil"/>
            </w:tcBorders>
          </w:tcPr>
          <w:p w:rsidR="002B4F25" w:rsidRDefault="002B4F25">
            <w:pPr>
              <w:pStyle w:val="ConsPlusNormal"/>
              <w:jc w:val="center"/>
            </w:pPr>
            <w:r>
              <w:t>1</w:t>
            </w:r>
          </w:p>
        </w:tc>
        <w:tc>
          <w:tcPr>
            <w:tcW w:w="830" w:type="dxa"/>
          </w:tcPr>
          <w:p w:rsidR="002B4F25" w:rsidRDefault="002B4F25">
            <w:pPr>
              <w:pStyle w:val="ConsPlusNormal"/>
              <w:jc w:val="center"/>
            </w:pPr>
            <w:r>
              <w:t>2</w:t>
            </w:r>
          </w:p>
        </w:tc>
        <w:tc>
          <w:tcPr>
            <w:tcW w:w="744" w:type="dxa"/>
          </w:tcPr>
          <w:p w:rsidR="002B4F25" w:rsidRDefault="002B4F25">
            <w:pPr>
              <w:pStyle w:val="ConsPlusNormal"/>
              <w:jc w:val="center"/>
            </w:pPr>
            <w:r>
              <w:t>3</w:t>
            </w:r>
          </w:p>
        </w:tc>
        <w:tc>
          <w:tcPr>
            <w:tcW w:w="721" w:type="dxa"/>
          </w:tcPr>
          <w:p w:rsidR="002B4F25" w:rsidRDefault="002B4F25">
            <w:pPr>
              <w:pStyle w:val="ConsPlusNormal"/>
              <w:jc w:val="center"/>
            </w:pPr>
            <w:r>
              <w:t>4</w:t>
            </w:r>
          </w:p>
        </w:tc>
        <w:tc>
          <w:tcPr>
            <w:tcW w:w="679" w:type="dxa"/>
          </w:tcPr>
          <w:p w:rsidR="002B4F25" w:rsidRDefault="002B4F25">
            <w:pPr>
              <w:pStyle w:val="ConsPlusNormal"/>
              <w:jc w:val="center"/>
            </w:pPr>
            <w:r>
              <w:t>5</w:t>
            </w:r>
          </w:p>
        </w:tc>
        <w:tc>
          <w:tcPr>
            <w:tcW w:w="907" w:type="dxa"/>
          </w:tcPr>
          <w:p w:rsidR="002B4F25" w:rsidRDefault="002B4F25">
            <w:pPr>
              <w:pStyle w:val="ConsPlusNormal"/>
              <w:jc w:val="center"/>
            </w:pPr>
            <w:r>
              <w:t>6</w:t>
            </w:r>
          </w:p>
        </w:tc>
        <w:tc>
          <w:tcPr>
            <w:tcW w:w="619" w:type="dxa"/>
          </w:tcPr>
          <w:p w:rsidR="002B4F25" w:rsidRDefault="002B4F25">
            <w:pPr>
              <w:pStyle w:val="ConsPlusNormal"/>
              <w:jc w:val="center"/>
            </w:pPr>
            <w:r>
              <w:t>7</w:t>
            </w:r>
          </w:p>
        </w:tc>
        <w:tc>
          <w:tcPr>
            <w:tcW w:w="1094" w:type="dxa"/>
          </w:tcPr>
          <w:p w:rsidR="002B4F25" w:rsidRDefault="002B4F25">
            <w:pPr>
              <w:pStyle w:val="ConsPlusNormal"/>
              <w:jc w:val="center"/>
            </w:pPr>
            <w:r>
              <w:t>8</w:t>
            </w:r>
          </w:p>
        </w:tc>
        <w:tc>
          <w:tcPr>
            <w:tcW w:w="886" w:type="dxa"/>
          </w:tcPr>
          <w:p w:rsidR="002B4F25" w:rsidRDefault="002B4F25">
            <w:pPr>
              <w:pStyle w:val="ConsPlusNormal"/>
              <w:jc w:val="center"/>
            </w:pPr>
            <w:r>
              <w:t>9</w:t>
            </w:r>
          </w:p>
        </w:tc>
        <w:tc>
          <w:tcPr>
            <w:tcW w:w="1013" w:type="dxa"/>
          </w:tcPr>
          <w:p w:rsidR="002B4F25" w:rsidRDefault="002B4F25">
            <w:pPr>
              <w:pStyle w:val="ConsPlusNormal"/>
              <w:jc w:val="center"/>
            </w:pPr>
            <w:r>
              <w:t>10</w:t>
            </w:r>
          </w:p>
        </w:tc>
        <w:tc>
          <w:tcPr>
            <w:tcW w:w="749" w:type="dxa"/>
          </w:tcPr>
          <w:p w:rsidR="002B4F25" w:rsidRDefault="002B4F25">
            <w:pPr>
              <w:pStyle w:val="ConsPlusNormal"/>
              <w:jc w:val="center"/>
            </w:pPr>
            <w:r>
              <w:t>11</w:t>
            </w:r>
          </w:p>
        </w:tc>
        <w:tc>
          <w:tcPr>
            <w:tcW w:w="788" w:type="dxa"/>
          </w:tcPr>
          <w:p w:rsidR="002B4F25" w:rsidRDefault="002B4F25">
            <w:pPr>
              <w:pStyle w:val="ConsPlusNormal"/>
              <w:jc w:val="center"/>
            </w:pPr>
            <w:r>
              <w:t>12</w:t>
            </w:r>
          </w:p>
        </w:tc>
        <w:tc>
          <w:tcPr>
            <w:tcW w:w="758" w:type="dxa"/>
          </w:tcPr>
          <w:p w:rsidR="002B4F25" w:rsidRDefault="002B4F25">
            <w:pPr>
              <w:pStyle w:val="ConsPlusNormal"/>
              <w:jc w:val="center"/>
            </w:pPr>
            <w:r>
              <w:t>13</w:t>
            </w:r>
          </w:p>
        </w:tc>
        <w:tc>
          <w:tcPr>
            <w:tcW w:w="773" w:type="dxa"/>
            <w:tcBorders>
              <w:right w:val="nil"/>
            </w:tcBorders>
          </w:tcPr>
          <w:p w:rsidR="002B4F25" w:rsidRDefault="002B4F25">
            <w:pPr>
              <w:pStyle w:val="ConsPlusNormal"/>
              <w:jc w:val="center"/>
            </w:pPr>
            <w:r>
              <w:t>14</w:t>
            </w: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r w:rsidR="002B4F25">
        <w:tblPrEx>
          <w:tblBorders>
            <w:right w:val="single" w:sz="4" w:space="0" w:color="auto"/>
          </w:tblBorders>
        </w:tblPrEx>
        <w:tc>
          <w:tcPr>
            <w:tcW w:w="1850" w:type="dxa"/>
            <w:gridSpan w:val="2"/>
            <w:tcBorders>
              <w:left w:val="nil"/>
              <w:bottom w:val="nil"/>
            </w:tcBorders>
            <w:vAlign w:val="bottom"/>
          </w:tcPr>
          <w:p w:rsidR="002B4F25" w:rsidRDefault="002B4F25">
            <w:pPr>
              <w:pStyle w:val="ConsPlusNormal"/>
              <w:jc w:val="right"/>
            </w:pPr>
            <w:r>
              <w:t>Итого по коду БК</w:t>
            </w:r>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76" w:name="P3843"/>
            <w:bookmarkEnd w:id="76"/>
            <w:r>
              <w:t>Раздел II. Возвращено из бюджетов</w:t>
            </w:r>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30"/>
        <w:gridCol w:w="744"/>
        <w:gridCol w:w="721"/>
        <w:gridCol w:w="679"/>
        <w:gridCol w:w="907"/>
        <w:gridCol w:w="619"/>
        <w:gridCol w:w="1094"/>
        <w:gridCol w:w="886"/>
        <w:gridCol w:w="1013"/>
        <w:gridCol w:w="749"/>
        <w:gridCol w:w="788"/>
        <w:gridCol w:w="758"/>
        <w:gridCol w:w="773"/>
      </w:tblGrid>
      <w:tr w:rsidR="002B4F25">
        <w:tc>
          <w:tcPr>
            <w:tcW w:w="1020" w:type="dxa"/>
            <w:vMerge w:val="restart"/>
            <w:tcBorders>
              <w:left w:val="nil"/>
            </w:tcBorders>
          </w:tcPr>
          <w:p w:rsidR="002B4F25" w:rsidRDefault="002B4F25">
            <w:pPr>
              <w:pStyle w:val="ConsPlusNormal"/>
              <w:jc w:val="center"/>
            </w:pPr>
            <w:r>
              <w:lastRenderedPageBreak/>
              <w:t>Код по БК</w:t>
            </w:r>
          </w:p>
        </w:tc>
        <w:tc>
          <w:tcPr>
            <w:tcW w:w="830" w:type="dxa"/>
            <w:vMerge w:val="restart"/>
          </w:tcPr>
          <w:p w:rsidR="002B4F25" w:rsidRDefault="002B4F25">
            <w:pPr>
              <w:pStyle w:val="ConsPlusNormal"/>
              <w:jc w:val="center"/>
            </w:pPr>
            <w:r>
              <w:t>Аналитический код</w:t>
            </w:r>
          </w:p>
        </w:tc>
        <w:tc>
          <w:tcPr>
            <w:tcW w:w="744" w:type="dxa"/>
            <w:vMerge w:val="restart"/>
          </w:tcPr>
          <w:p w:rsidR="002B4F25" w:rsidRDefault="002B4F25">
            <w:pPr>
              <w:pStyle w:val="ConsPlusNormal"/>
              <w:jc w:val="center"/>
            </w:pPr>
            <w:r>
              <w:t>Остаток на начало дня</w:t>
            </w:r>
          </w:p>
        </w:tc>
        <w:tc>
          <w:tcPr>
            <w:tcW w:w="721" w:type="dxa"/>
            <w:vMerge w:val="restart"/>
          </w:tcPr>
          <w:p w:rsidR="002B4F25" w:rsidRDefault="002B4F25">
            <w:pPr>
              <w:pStyle w:val="ConsPlusNormal"/>
              <w:jc w:val="center"/>
            </w:pPr>
            <w:r>
              <w:t>Поступило</w:t>
            </w:r>
          </w:p>
        </w:tc>
        <w:tc>
          <w:tcPr>
            <w:tcW w:w="5947" w:type="dxa"/>
            <w:gridSpan w:val="7"/>
          </w:tcPr>
          <w:p w:rsidR="002B4F25" w:rsidRDefault="002B4F25">
            <w:pPr>
              <w:pStyle w:val="ConsPlusNormal"/>
              <w:jc w:val="center"/>
            </w:pPr>
            <w:r>
              <w:t>Перечислено в бюджеты:</w:t>
            </w:r>
          </w:p>
        </w:tc>
        <w:tc>
          <w:tcPr>
            <w:tcW w:w="788" w:type="dxa"/>
            <w:vMerge w:val="restart"/>
          </w:tcPr>
          <w:p w:rsidR="002B4F25" w:rsidRDefault="002B4F25">
            <w:pPr>
              <w:pStyle w:val="ConsPlusNormal"/>
              <w:jc w:val="center"/>
            </w:pPr>
            <w:r>
              <w:t>Возвращено платежей из бюджетов</w:t>
            </w:r>
          </w:p>
        </w:tc>
        <w:tc>
          <w:tcPr>
            <w:tcW w:w="758" w:type="dxa"/>
            <w:vMerge w:val="restart"/>
          </w:tcPr>
          <w:p w:rsidR="002B4F25" w:rsidRDefault="002B4F25">
            <w:pPr>
              <w:pStyle w:val="ConsPlusNormal"/>
              <w:jc w:val="center"/>
            </w:pPr>
            <w:proofErr w:type="spellStart"/>
            <w:r>
              <w:t>Внебанковские</w:t>
            </w:r>
            <w:proofErr w:type="spellEnd"/>
            <w:r>
              <w:t xml:space="preserve"> операции (+/-)</w:t>
            </w:r>
          </w:p>
        </w:tc>
        <w:tc>
          <w:tcPr>
            <w:tcW w:w="773" w:type="dxa"/>
            <w:vMerge w:val="restart"/>
            <w:tcBorders>
              <w:right w:val="nil"/>
            </w:tcBorders>
          </w:tcPr>
          <w:p w:rsidR="002B4F25" w:rsidRDefault="002B4F25">
            <w:pPr>
              <w:pStyle w:val="ConsPlusNormal"/>
              <w:jc w:val="center"/>
            </w:pPr>
            <w:r>
              <w:t>Остаток на конец дня</w:t>
            </w:r>
          </w:p>
        </w:tc>
      </w:tr>
      <w:tr w:rsidR="002B4F25">
        <w:tc>
          <w:tcPr>
            <w:tcW w:w="1020" w:type="dxa"/>
            <w:vMerge/>
            <w:tcBorders>
              <w:left w:val="nil"/>
            </w:tcBorders>
          </w:tcPr>
          <w:p w:rsidR="002B4F25" w:rsidRDefault="002B4F25">
            <w:pPr>
              <w:pStyle w:val="ConsPlusNormal"/>
            </w:pPr>
          </w:p>
        </w:tc>
        <w:tc>
          <w:tcPr>
            <w:tcW w:w="830" w:type="dxa"/>
            <w:vMerge/>
          </w:tcPr>
          <w:p w:rsidR="002B4F25" w:rsidRDefault="002B4F25">
            <w:pPr>
              <w:pStyle w:val="ConsPlusNormal"/>
            </w:pPr>
          </w:p>
        </w:tc>
        <w:tc>
          <w:tcPr>
            <w:tcW w:w="744" w:type="dxa"/>
            <w:vMerge/>
          </w:tcPr>
          <w:p w:rsidR="002B4F25" w:rsidRDefault="002B4F25">
            <w:pPr>
              <w:pStyle w:val="ConsPlusNormal"/>
            </w:pPr>
          </w:p>
        </w:tc>
        <w:tc>
          <w:tcPr>
            <w:tcW w:w="721" w:type="dxa"/>
            <w:vMerge/>
          </w:tcPr>
          <w:p w:rsidR="002B4F25" w:rsidRDefault="002B4F25">
            <w:pPr>
              <w:pStyle w:val="ConsPlusNormal"/>
            </w:pPr>
          </w:p>
        </w:tc>
        <w:tc>
          <w:tcPr>
            <w:tcW w:w="679" w:type="dxa"/>
            <w:vMerge w:val="restart"/>
          </w:tcPr>
          <w:p w:rsidR="002B4F25" w:rsidRDefault="002B4F25">
            <w:pPr>
              <w:pStyle w:val="ConsPlusNormal"/>
              <w:jc w:val="center"/>
            </w:pPr>
            <w:r>
              <w:t>федеральный</w:t>
            </w:r>
          </w:p>
        </w:tc>
        <w:tc>
          <w:tcPr>
            <w:tcW w:w="907" w:type="dxa"/>
            <w:vMerge w:val="restart"/>
          </w:tcPr>
          <w:p w:rsidR="002B4F25" w:rsidRDefault="002B4F25">
            <w:pPr>
              <w:pStyle w:val="ConsPlusNormal"/>
              <w:jc w:val="center"/>
            </w:pPr>
            <w:r>
              <w:t>субъекта Российской Федерации</w:t>
            </w:r>
          </w:p>
        </w:tc>
        <w:tc>
          <w:tcPr>
            <w:tcW w:w="619" w:type="dxa"/>
            <w:vMerge w:val="restart"/>
          </w:tcPr>
          <w:p w:rsidR="002B4F25" w:rsidRDefault="002B4F25">
            <w:pPr>
              <w:pStyle w:val="ConsPlusNormal"/>
              <w:jc w:val="center"/>
            </w:pPr>
            <w:r>
              <w:t>местный</w:t>
            </w:r>
          </w:p>
        </w:tc>
        <w:tc>
          <w:tcPr>
            <w:tcW w:w="2993" w:type="dxa"/>
            <w:gridSpan w:val="3"/>
          </w:tcPr>
          <w:p w:rsidR="002B4F25" w:rsidRDefault="002B4F25">
            <w:pPr>
              <w:pStyle w:val="ConsPlusNormal"/>
              <w:jc w:val="center"/>
            </w:pPr>
            <w:r>
              <w:t>внебюджетные фонды</w:t>
            </w:r>
          </w:p>
        </w:tc>
        <w:tc>
          <w:tcPr>
            <w:tcW w:w="749" w:type="dxa"/>
            <w:vMerge w:val="restart"/>
          </w:tcPr>
          <w:p w:rsidR="002B4F25" w:rsidRDefault="002B4F25">
            <w:pPr>
              <w:pStyle w:val="ConsPlusNormal"/>
              <w:jc w:val="center"/>
            </w:pPr>
            <w:r>
              <w:t>иные получатели</w:t>
            </w:r>
          </w:p>
        </w:tc>
        <w:tc>
          <w:tcPr>
            <w:tcW w:w="788" w:type="dxa"/>
            <w:vMerge/>
          </w:tcPr>
          <w:p w:rsidR="002B4F25" w:rsidRDefault="002B4F25">
            <w:pPr>
              <w:pStyle w:val="ConsPlusNormal"/>
            </w:pPr>
          </w:p>
        </w:tc>
        <w:tc>
          <w:tcPr>
            <w:tcW w:w="758" w:type="dxa"/>
            <w:vMerge/>
          </w:tcPr>
          <w:p w:rsidR="002B4F25" w:rsidRDefault="002B4F25">
            <w:pPr>
              <w:pStyle w:val="ConsPlusNormal"/>
            </w:pPr>
          </w:p>
        </w:tc>
        <w:tc>
          <w:tcPr>
            <w:tcW w:w="773" w:type="dxa"/>
            <w:vMerge/>
            <w:tcBorders>
              <w:right w:val="nil"/>
            </w:tcBorders>
          </w:tcPr>
          <w:p w:rsidR="002B4F25" w:rsidRDefault="002B4F25">
            <w:pPr>
              <w:pStyle w:val="ConsPlusNormal"/>
            </w:pPr>
          </w:p>
        </w:tc>
      </w:tr>
      <w:tr w:rsidR="002B4F25">
        <w:tc>
          <w:tcPr>
            <w:tcW w:w="1020" w:type="dxa"/>
            <w:vMerge/>
            <w:tcBorders>
              <w:left w:val="nil"/>
            </w:tcBorders>
          </w:tcPr>
          <w:p w:rsidR="002B4F25" w:rsidRDefault="002B4F25">
            <w:pPr>
              <w:pStyle w:val="ConsPlusNormal"/>
            </w:pPr>
          </w:p>
        </w:tc>
        <w:tc>
          <w:tcPr>
            <w:tcW w:w="830" w:type="dxa"/>
            <w:vMerge/>
          </w:tcPr>
          <w:p w:rsidR="002B4F25" w:rsidRDefault="002B4F25">
            <w:pPr>
              <w:pStyle w:val="ConsPlusNormal"/>
            </w:pPr>
          </w:p>
        </w:tc>
        <w:tc>
          <w:tcPr>
            <w:tcW w:w="744" w:type="dxa"/>
            <w:vMerge/>
          </w:tcPr>
          <w:p w:rsidR="002B4F25" w:rsidRDefault="002B4F25">
            <w:pPr>
              <w:pStyle w:val="ConsPlusNormal"/>
            </w:pPr>
          </w:p>
        </w:tc>
        <w:tc>
          <w:tcPr>
            <w:tcW w:w="721" w:type="dxa"/>
            <w:vMerge/>
          </w:tcPr>
          <w:p w:rsidR="002B4F25" w:rsidRDefault="002B4F25">
            <w:pPr>
              <w:pStyle w:val="ConsPlusNormal"/>
            </w:pPr>
          </w:p>
        </w:tc>
        <w:tc>
          <w:tcPr>
            <w:tcW w:w="679" w:type="dxa"/>
            <w:vMerge/>
          </w:tcPr>
          <w:p w:rsidR="002B4F25" w:rsidRDefault="002B4F25">
            <w:pPr>
              <w:pStyle w:val="ConsPlusNormal"/>
            </w:pPr>
          </w:p>
        </w:tc>
        <w:tc>
          <w:tcPr>
            <w:tcW w:w="907" w:type="dxa"/>
            <w:vMerge/>
          </w:tcPr>
          <w:p w:rsidR="002B4F25" w:rsidRDefault="002B4F25">
            <w:pPr>
              <w:pStyle w:val="ConsPlusNormal"/>
            </w:pPr>
          </w:p>
        </w:tc>
        <w:tc>
          <w:tcPr>
            <w:tcW w:w="619" w:type="dxa"/>
            <w:vMerge/>
          </w:tcPr>
          <w:p w:rsidR="002B4F25" w:rsidRDefault="002B4F25">
            <w:pPr>
              <w:pStyle w:val="ConsPlusNormal"/>
            </w:pPr>
          </w:p>
        </w:tc>
        <w:tc>
          <w:tcPr>
            <w:tcW w:w="1094" w:type="dxa"/>
          </w:tcPr>
          <w:p w:rsidR="002B4F25" w:rsidRDefault="002B4F25">
            <w:pPr>
              <w:pStyle w:val="ConsPlusNormal"/>
              <w:jc w:val="center"/>
            </w:pPr>
            <w:r>
              <w:t>Фонд пенсионного и социального страхования Российской Федерации</w:t>
            </w:r>
          </w:p>
        </w:tc>
        <w:tc>
          <w:tcPr>
            <w:tcW w:w="886" w:type="dxa"/>
          </w:tcPr>
          <w:p w:rsidR="002B4F25" w:rsidRDefault="002B4F25">
            <w:pPr>
              <w:pStyle w:val="ConsPlusNormal"/>
              <w:jc w:val="center"/>
            </w:pPr>
            <w:r>
              <w:t>Федеральный фонд обязательного медицинского страхования</w:t>
            </w:r>
          </w:p>
        </w:tc>
        <w:tc>
          <w:tcPr>
            <w:tcW w:w="1013" w:type="dxa"/>
          </w:tcPr>
          <w:p w:rsidR="002B4F25" w:rsidRDefault="002B4F25">
            <w:pPr>
              <w:pStyle w:val="ConsPlusNormal"/>
              <w:jc w:val="center"/>
            </w:pPr>
            <w:r>
              <w:t>территориальный фонд обязательного медицинского страхования</w:t>
            </w:r>
          </w:p>
        </w:tc>
        <w:tc>
          <w:tcPr>
            <w:tcW w:w="749" w:type="dxa"/>
            <w:vMerge/>
          </w:tcPr>
          <w:p w:rsidR="002B4F25" w:rsidRDefault="002B4F25">
            <w:pPr>
              <w:pStyle w:val="ConsPlusNormal"/>
            </w:pPr>
          </w:p>
        </w:tc>
        <w:tc>
          <w:tcPr>
            <w:tcW w:w="788" w:type="dxa"/>
            <w:vMerge/>
          </w:tcPr>
          <w:p w:rsidR="002B4F25" w:rsidRDefault="002B4F25">
            <w:pPr>
              <w:pStyle w:val="ConsPlusNormal"/>
            </w:pPr>
          </w:p>
        </w:tc>
        <w:tc>
          <w:tcPr>
            <w:tcW w:w="758" w:type="dxa"/>
            <w:vMerge/>
          </w:tcPr>
          <w:p w:rsidR="002B4F25" w:rsidRDefault="002B4F25">
            <w:pPr>
              <w:pStyle w:val="ConsPlusNormal"/>
            </w:pPr>
          </w:p>
        </w:tc>
        <w:tc>
          <w:tcPr>
            <w:tcW w:w="773" w:type="dxa"/>
            <w:vMerge/>
            <w:tcBorders>
              <w:right w:val="nil"/>
            </w:tcBorders>
          </w:tcPr>
          <w:p w:rsidR="002B4F25" w:rsidRDefault="002B4F25">
            <w:pPr>
              <w:pStyle w:val="ConsPlusNormal"/>
            </w:pPr>
          </w:p>
        </w:tc>
      </w:tr>
      <w:tr w:rsidR="002B4F25">
        <w:tc>
          <w:tcPr>
            <w:tcW w:w="1020" w:type="dxa"/>
            <w:tcBorders>
              <w:left w:val="nil"/>
            </w:tcBorders>
          </w:tcPr>
          <w:p w:rsidR="002B4F25" w:rsidRDefault="002B4F25">
            <w:pPr>
              <w:pStyle w:val="ConsPlusNormal"/>
              <w:jc w:val="center"/>
            </w:pPr>
            <w:r>
              <w:t>1</w:t>
            </w:r>
          </w:p>
        </w:tc>
        <w:tc>
          <w:tcPr>
            <w:tcW w:w="830" w:type="dxa"/>
          </w:tcPr>
          <w:p w:rsidR="002B4F25" w:rsidRDefault="002B4F25">
            <w:pPr>
              <w:pStyle w:val="ConsPlusNormal"/>
              <w:jc w:val="center"/>
            </w:pPr>
            <w:r>
              <w:t>2</w:t>
            </w:r>
          </w:p>
        </w:tc>
        <w:tc>
          <w:tcPr>
            <w:tcW w:w="744" w:type="dxa"/>
          </w:tcPr>
          <w:p w:rsidR="002B4F25" w:rsidRDefault="002B4F25">
            <w:pPr>
              <w:pStyle w:val="ConsPlusNormal"/>
              <w:jc w:val="center"/>
            </w:pPr>
            <w:r>
              <w:t>3</w:t>
            </w:r>
          </w:p>
        </w:tc>
        <w:tc>
          <w:tcPr>
            <w:tcW w:w="721" w:type="dxa"/>
          </w:tcPr>
          <w:p w:rsidR="002B4F25" w:rsidRDefault="002B4F25">
            <w:pPr>
              <w:pStyle w:val="ConsPlusNormal"/>
              <w:jc w:val="center"/>
            </w:pPr>
            <w:r>
              <w:t>4</w:t>
            </w:r>
          </w:p>
        </w:tc>
        <w:tc>
          <w:tcPr>
            <w:tcW w:w="679" w:type="dxa"/>
          </w:tcPr>
          <w:p w:rsidR="002B4F25" w:rsidRDefault="002B4F25">
            <w:pPr>
              <w:pStyle w:val="ConsPlusNormal"/>
              <w:jc w:val="center"/>
            </w:pPr>
            <w:r>
              <w:t>5</w:t>
            </w:r>
          </w:p>
        </w:tc>
        <w:tc>
          <w:tcPr>
            <w:tcW w:w="907" w:type="dxa"/>
          </w:tcPr>
          <w:p w:rsidR="002B4F25" w:rsidRDefault="002B4F25">
            <w:pPr>
              <w:pStyle w:val="ConsPlusNormal"/>
              <w:jc w:val="center"/>
            </w:pPr>
            <w:r>
              <w:t>6</w:t>
            </w:r>
          </w:p>
        </w:tc>
        <w:tc>
          <w:tcPr>
            <w:tcW w:w="619" w:type="dxa"/>
          </w:tcPr>
          <w:p w:rsidR="002B4F25" w:rsidRDefault="002B4F25">
            <w:pPr>
              <w:pStyle w:val="ConsPlusNormal"/>
              <w:jc w:val="center"/>
            </w:pPr>
            <w:r>
              <w:t>7</w:t>
            </w:r>
          </w:p>
        </w:tc>
        <w:tc>
          <w:tcPr>
            <w:tcW w:w="1094" w:type="dxa"/>
          </w:tcPr>
          <w:p w:rsidR="002B4F25" w:rsidRDefault="002B4F25">
            <w:pPr>
              <w:pStyle w:val="ConsPlusNormal"/>
              <w:jc w:val="center"/>
            </w:pPr>
            <w:r>
              <w:t>8</w:t>
            </w:r>
          </w:p>
        </w:tc>
        <w:tc>
          <w:tcPr>
            <w:tcW w:w="886" w:type="dxa"/>
          </w:tcPr>
          <w:p w:rsidR="002B4F25" w:rsidRDefault="002B4F25">
            <w:pPr>
              <w:pStyle w:val="ConsPlusNormal"/>
              <w:jc w:val="center"/>
            </w:pPr>
            <w:r>
              <w:t>9</w:t>
            </w:r>
          </w:p>
        </w:tc>
        <w:tc>
          <w:tcPr>
            <w:tcW w:w="1013" w:type="dxa"/>
          </w:tcPr>
          <w:p w:rsidR="002B4F25" w:rsidRDefault="002B4F25">
            <w:pPr>
              <w:pStyle w:val="ConsPlusNormal"/>
              <w:jc w:val="center"/>
            </w:pPr>
            <w:r>
              <w:t>10</w:t>
            </w:r>
          </w:p>
        </w:tc>
        <w:tc>
          <w:tcPr>
            <w:tcW w:w="749" w:type="dxa"/>
          </w:tcPr>
          <w:p w:rsidR="002B4F25" w:rsidRDefault="002B4F25">
            <w:pPr>
              <w:pStyle w:val="ConsPlusNormal"/>
              <w:jc w:val="center"/>
            </w:pPr>
            <w:r>
              <w:t>11</w:t>
            </w:r>
          </w:p>
        </w:tc>
        <w:tc>
          <w:tcPr>
            <w:tcW w:w="788" w:type="dxa"/>
          </w:tcPr>
          <w:p w:rsidR="002B4F25" w:rsidRDefault="002B4F25">
            <w:pPr>
              <w:pStyle w:val="ConsPlusNormal"/>
              <w:jc w:val="center"/>
            </w:pPr>
            <w:r>
              <w:t>12</w:t>
            </w:r>
          </w:p>
        </w:tc>
        <w:tc>
          <w:tcPr>
            <w:tcW w:w="758" w:type="dxa"/>
          </w:tcPr>
          <w:p w:rsidR="002B4F25" w:rsidRDefault="002B4F25">
            <w:pPr>
              <w:pStyle w:val="ConsPlusNormal"/>
              <w:jc w:val="center"/>
            </w:pPr>
            <w:r>
              <w:t>13</w:t>
            </w:r>
          </w:p>
        </w:tc>
        <w:tc>
          <w:tcPr>
            <w:tcW w:w="773" w:type="dxa"/>
            <w:tcBorders>
              <w:right w:val="nil"/>
            </w:tcBorders>
          </w:tcPr>
          <w:p w:rsidR="002B4F25" w:rsidRDefault="002B4F25">
            <w:pPr>
              <w:pStyle w:val="ConsPlusNormal"/>
              <w:jc w:val="center"/>
            </w:pPr>
            <w:r>
              <w:t>14</w:t>
            </w: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vAlign w:val="center"/>
          </w:tcPr>
          <w:p w:rsidR="002B4F25" w:rsidRDefault="002B4F25">
            <w:pPr>
              <w:pStyle w:val="ConsPlusNormal"/>
              <w:jc w:val="center"/>
            </w:pPr>
            <w:r>
              <w:t>X</w:t>
            </w:r>
          </w:p>
        </w:tc>
        <w:tc>
          <w:tcPr>
            <w:tcW w:w="679" w:type="dxa"/>
            <w:vAlign w:val="center"/>
          </w:tcPr>
          <w:p w:rsidR="002B4F25" w:rsidRDefault="002B4F25">
            <w:pPr>
              <w:pStyle w:val="ConsPlusNormal"/>
            </w:pPr>
          </w:p>
        </w:tc>
        <w:tc>
          <w:tcPr>
            <w:tcW w:w="907" w:type="dxa"/>
            <w:vAlign w:val="center"/>
          </w:tcPr>
          <w:p w:rsidR="002B4F25" w:rsidRDefault="002B4F25">
            <w:pPr>
              <w:pStyle w:val="ConsPlusNormal"/>
            </w:pPr>
          </w:p>
        </w:tc>
        <w:tc>
          <w:tcPr>
            <w:tcW w:w="619" w:type="dxa"/>
            <w:vAlign w:val="center"/>
          </w:tcPr>
          <w:p w:rsidR="002B4F25" w:rsidRDefault="002B4F25">
            <w:pPr>
              <w:pStyle w:val="ConsPlusNormal"/>
            </w:pPr>
          </w:p>
        </w:tc>
        <w:tc>
          <w:tcPr>
            <w:tcW w:w="1094" w:type="dxa"/>
            <w:vAlign w:val="center"/>
          </w:tcPr>
          <w:p w:rsidR="002B4F25" w:rsidRDefault="002B4F25">
            <w:pPr>
              <w:pStyle w:val="ConsPlusNormal"/>
            </w:pPr>
          </w:p>
        </w:tc>
        <w:tc>
          <w:tcPr>
            <w:tcW w:w="886" w:type="dxa"/>
            <w:vAlign w:val="center"/>
          </w:tcPr>
          <w:p w:rsidR="002B4F25" w:rsidRDefault="002B4F25">
            <w:pPr>
              <w:pStyle w:val="ConsPlusNormal"/>
            </w:pPr>
          </w:p>
        </w:tc>
        <w:tc>
          <w:tcPr>
            <w:tcW w:w="1013" w:type="dxa"/>
            <w:vAlign w:val="center"/>
          </w:tcPr>
          <w:p w:rsidR="002B4F25" w:rsidRDefault="002B4F25">
            <w:pPr>
              <w:pStyle w:val="ConsPlusNormal"/>
            </w:pPr>
          </w:p>
        </w:tc>
        <w:tc>
          <w:tcPr>
            <w:tcW w:w="749" w:type="dxa"/>
            <w:vAlign w:val="center"/>
          </w:tcPr>
          <w:p w:rsidR="002B4F25" w:rsidRDefault="002B4F25">
            <w:pPr>
              <w:pStyle w:val="ConsPlusNormal"/>
            </w:pPr>
          </w:p>
        </w:tc>
        <w:tc>
          <w:tcPr>
            <w:tcW w:w="788" w:type="dxa"/>
            <w:vAlign w:val="center"/>
          </w:tcPr>
          <w:p w:rsidR="002B4F25" w:rsidRDefault="002B4F25">
            <w:pPr>
              <w:pStyle w:val="ConsPlusNormal"/>
              <w:jc w:val="center"/>
            </w:pPr>
            <w:r>
              <w:t>X</w:t>
            </w:r>
          </w:p>
        </w:tc>
        <w:tc>
          <w:tcPr>
            <w:tcW w:w="758" w:type="dxa"/>
            <w:vAlign w:val="center"/>
          </w:tcPr>
          <w:p w:rsidR="002B4F25" w:rsidRDefault="002B4F25">
            <w:pPr>
              <w:pStyle w:val="ConsPlusNormal"/>
              <w:jc w:val="center"/>
            </w:pPr>
            <w:r>
              <w:t>X</w:t>
            </w:r>
          </w:p>
        </w:tc>
        <w:tc>
          <w:tcPr>
            <w:tcW w:w="773" w:type="dxa"/>
          </w:tcPr>
          <w:p w:rsidR="002B4F25" w:rsidRDefault="002B4F25">
            <w:pPr>
              <w:pStyle w:val="ConsPlusNormal"/>
            </w:pP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vAlign w:val="center"/>
          </w:tcPr>
          <w:p w:rsidR="002B4F25" w:rsidRDefault="002B4F25">
            <w:pPr>
              <w:pStyle w:val="ConsPlusNormal"/>
              <w:jc w:val="center"/>
            </w:pPr>
            <w:r>
              <w:t>X</w:t>
            </w:r>
          </w:p>
        </w:tc>
        <w:tc>
          <w:tcPr>
            <w:tcW w:w="679" w:type="dxa"/>
            <w:vAlign w:val="center"/>
          </w:tcPr>
          <w:p w:rsidR="002B4F25" w:rsidRDefault="002B4F25">
            <w:pPr>
              <w:pStyle w:val="ConsPlusNormal"/>
            </w:pPr>
          </w:p>
        </w:tc>
        <w:tc>
          <w:tcPr>
            <w:tcW w:w="907" w:type="dxa"/>
            <w:vAlign w:val="center"/>
          </w:tcPr>
          <w:p w:rsidR="002B4F25" w:rsidRDefault="002B4F25">
            <w:pPr>
              <w:pStyle w:val="ConsPlusNormal"/>
            </w:pPr>
          </w:p>
        </w:tc>
        <w:tc>
          <w:tcPr>
            <w:tcW w:w="619" w:type="dxa"/>
            <w:vAlign w:val="center"/>
          </w:tcPr>
          <w:p w:rsidR="002B4F25" w:rsidRDefault="002B4F25">
            <w:pPr>
              <w:pStyle w:val="ConsPlusNormal"/>
            </w:pPr>
          </w:p>
        </w:tc>
        <w:tc>
          <w:tcPr>
            <w:tcW w:w="1094" w:type="dxa"/>
            <w:vAlign w:val="center"/>
          </w:tcPr>
          <w:p w:rsidR="002B4F25" w:rsidRDefault="002B4F25">
            <w:pPr>
              <w:pStyle w:val="ConsPlusNormal"/>
            </w:pPr>
          </w:p>
        </w:tc>
        <w:tc>
          <w:tcPr>
            <w:tcW w:w="886" w:type="dxa"/>
            <w:vAlign w:val="center"/>
          </w:tcPr>
          <w:p w:rsidR="002B4F25" w:rsidRDefault="002B4F25">
            <w:pPr>
              <w:pStyle w:val="ConsPlusNormal"/>
            </w:pPr>
          </w:p>
        </w:tc>
        <w:tc>
          <w:tcPr>
            <w:tcW w:w="1013" w:type="dxa"/>
            <w:vAlign w:val="center"/>
          </w:tcPr>
          <w:p w:rsidR="002B4F25" w:rsidRDefault="002B4F25">
            <w:pPr>
              <w:pStyle w:val="ConsPlusNormal"/>
            </w:pPr>
          </w:p>
        </w:tc>
        <w:tc>
          <w:tcPr>
            <w:tcW w:w="749" w:type="dxa"/>
            <w:vAlign w:val="center"/>
          </w:tcPr>
          <w:p w:rsidR="002B4F25" w:rsidRDefault="002B4F25">
            <w:pPr>
              <w:pStyle w:val="ConsPlusNormal"/>
            </w:pPr>
          </w:p>
        </w:tc>
        <w:tc>
          <w:tcPr>
            <w:tcW w:w="788" w:type="dxa"/>
            <w:vAlign w:val="center"/>
          </w:tcPr>
          <w:p w:rsidR="002B4F25" w:rsidRDefault="002B4F25">
            <w:pPr>
              <w:pStyle w:val="ConsPlusNormal"/>
              <w:jc w:val="center"/>
            </w:pPr>
            <w:r>
              <w:t>X</w:t>
            </w:r>
          </w:p>
        </w:tc>
        <w:tc>
          <w:tcPr>
            <w:tcW w:w="758" w:type="dxa"/>
            <w:vAlign w:val="center"/>
          </w:tcPr>
          <w:p w:rsidR="002B4F25" w:rsidRDefault="002B4F25">
            <w:pPr>
              <w:pStyle w:val="ConsPlusNormal"/>
              <w:jc w:val="center"/>
            </w:pPr>
            <w:r>
              <w:t>X</w:t>
            </w:r>
          </w:p>
        </w:tc>
        <w:tc>
          <w:tcPr>
            <w:tcW w:w="773" w:type="dxa"/>
          </w:tcPr>
          <w:p w:rsidR="002B4F25" w:rsidRDefault="002B4F25">
            <w:pPr>
              <w:pStyle w:val="ConsPlusNormal"/>
            </w:pP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vAlign w:val="center"/>
          </w:tcPr>
          <w:p w:rsidR="002B4F25" w:rsidRDefault="002B4F25">
            <w:pPr>
              <w:pStyle w:val="ConsPlusNormal"/>
              <w:jc w:val="center"/>
            </w:pPr>
            <w:r>
              <w:t>X</w:t>
            </w:r>
          </w:p>
        </w:tc>
        <w:tc>
          <w:tcPr>
            <w:tcW w:w="679" w:type="dxa"/>
            <w:vAlign w:val="center"/>
          </w:tcPr>
          <w:p w:rsidR="002B4F25" w:rsidRDefault="002B4F25">
            <w:pPr>
              <w:pStyle w:val="ConsPlusNormal"/>
            </w:pPr>
          </w:p>
        </w:tc>
        <w:tc>
          <w:tcPr>
            <w:tcW w:w="907" w:type="dxa"/>
            <w:vAlign w:val="center"/>
          </w:tcPr>
          <w:p w:rsidR="002B4F25" w:rsidRDefault="002B4F25">
            <w:pPr>
              <w:pStyle w:val="ConsPlusNormal"/>
            </w:pPr>
          </w:p>
        </w:tc>
        <w:tc>
          <w:tcPr>
            <w:tcW w:w="619" w:type="dxa"/>
            <w:vAlign w:val="center"/>
          </w:tcPr>
          <w:p w:rsidR="002B4F25" w:rsidRDefault="002B4F25">
            <w:pPr>
              <w:pStyle w:val="ConsPlusNormal"/>
            </w:pPr>
          </w:p>
        </w:tc>
        <w:tc>
          <w:tcPr>
            <w:tcW w:w="1094" w:type="dxa"/>
            <w:vAlign w:val="center"/>
          </w:tcPr>
          <w:p w:rsidR="002B4F25" w:rsidRDefault="002B4F25">
            <w:pPr>
              <w:pStyle w:val="ConsPlusNormal"/>
            </w:pPr>
          </w:p>
        </w:tc>
        <w:tc>
          <w:tcPr>
            <w:tcW w:w="886" w:type="dxa"/>
            <w:vAlign w:val="center"/>
          </w:tcPr>
          <w:p w:rsidR="002B4F25" w:rsidRDefault="002B4F25">
            <w:pPr>
              <w:pStyle w:val="ConsPlusNormal"/>
            </w:pPr>
          </w:p>
        </w:tc>
        <w:tc>
          <w:tcPr>
            <w:tcW w:w="1013" w:type="dxa"/>
            <w:vAlign w:val="center"/>
          </w:tcPr>
          <w:p w:rsidR="002B4F25" w:rsidRDefault="002B4F25">
            <w:pPr>
              <w:pStyle w:val="ConsPlusNormal"/>
            </w:pPr>
          </w:p>
        </w:tc>
        <w:tc>
          <w:tcPr>
            <w:tcW w:w="749" w:type="dxa"/>
            <w:vAlign w:val="center"/>
          </w:tcPr>
          <w:p w:rsidR="002B4F25" w:rsidRDefault="002B4F25">
            <w:pPr>
              <w:pStyle w:val="ConsPlusNormal"/>
            </w:pPr>
          </w:p>
        </w:tc>
        <w:tc>
          <w:tcPr>
            <w:tcW w:w="788" w:type="dxa"/>
            <w:vAlign w:val="center"/>
          </w:tcPr>
          <w:p w:rsidR="002B4F25" w:rsidRDefault="002B4F25">
            <w:pPr>
              <w:pStyle w:val="ConsPlusNormal"/>
              <w:jc w:val="center"/>
            </w:pPr>
            <w:r>
              <w:t>X</w:t>
            </w:r>
          </w:p>
        </w:tc>
        <w:tc>
          <w:tcPr>
            <w:tcW w:w="758" w:type="dxa"/>
            <w:vAlign w:val="center"/>
          </w:tcPr>
          <w:p w:rsidR="002B4F25" w:rsidRDefault="002B4F25">
            <w:pPr>
              <w:pStyle w:val="ConsPlusNormal"/>
              <w:jc w:val="center"/>
            </w:pPr>
            <w:r>
              <w:t>X</w:t>
            </w:r>
          </w:p>
        </w:tc>
        <w:tc>
          <w:tcPr>
            <w:tcW w:w="773" w:type="dxa"/>
          </w:tcPr>
          <w:p w:rsidR="002B4F25" w:rsidRDefault="002B4F25">
            <w:pPr>
              <w:pStyle w:val="ConsPlusNormal"/>
            </w:pPr>
          </w:p>
        </w:tc>
      </w:tr>
      <w:tr w:rsidR="002B4F25">
        <w:tblPrEx>
          <w:tblBorders>
            <w:left w:val="single" w:sz="4" w:space="0" w:color="auto"/>
            <w:right w:val="single" w:sz="4" w:space="0" w:color="auto"/>
          </w:tblBorders>
        </w:tblPrEx>
        <w:tc>
          <w:tcPr>
            <w:tcW w:w="1020" w:type="dxa"/>
          </w:tcPr>
          <w:p w:rsidR="002B4F25" w:rsidRDefault="002B4F25">
            <w:pPr>
              <w:pStyle w:val="ConsPlusNormal"/>
            </w:pPr>
          </w:p>
        </w:tc>
        <w:tc>
          <w:tcPr>
            <w:tcW w:w="830" w:type="dxa"/>
          </w:tcPr>
          <w:p w:rsidR="002B4F25" w:rsidRDefault="002B4F25">
            <w:pPr>
              <w:pStyle w:val="ConsPlusNormal"/>
            </w:pPr>
          </w:p>
        </w:tc>
        <w:tc>
          <w:tcPr>
            <w:tcW w:w="744" w:type="dxa"/>
          </w:tcPr>
          <w:p w:rsidR="002B4F25" w:rsidRDefault="002B4F25">
            <w:pPr>
              <w:pStyle w:val="ConsPlusNormal"/>
            </w:pPr>
          </w:p>
        </w:tc>
        <w:tc>
          <w:tcPr>
            <w:tcW w:w="721" w:type="dxa"/>
            <w:vAlign w:val="center"/>
          </w:tcPr>
          <w:p w:rsidR="002B4F25" w:rsidRDefault="002B4F25">
            <w:pPr>
              <w:pStyle w:val="ConsPlusNormal"/>
              <w:jc w:val="center"/>
            </w:pPr>
            <w:r>
              <w:t>X</w:t>
            </w:r>
          </w:p>
        </w:tc>
        <w:tc>
          <w:tcPr>
            <w:tcW w:w="679" w:type="dxa"/>
            <w:vAlign w:val="center"/>
          </w:tcPr>
          <w:p w:rsidR="002B4F25" w:rsidRDefault="002B4F25">
            <w:pPr>
              <w:pStyle w:val="ConsPlusNormal"/>
            </w:pPr>
          </w:p>
        </w:tc>
        <w:tc>
          <w:tcPr>
            <w:tcW w:w="907" w:type="dxa"/>
            <w:vAlign w:val="center"/>
          </w:tcPr>
          <w:p w:rsidR="002B4F25" w:rsidRDefault="002B4F25">
            <w:pPr>
              <w:pStyle w:val="ConsPlusNormal"/>
            </w:pPr>
          </w:p>
        </w:tc>
        <w:tc>
          <w:tcPr>
            <w:tcW w:w="619" w:type="dxa"/>
            <w:vAlign w:val="center"/>
          </w:tcPr>
          <w:p w:rsidR="002B4F25" w:rsidRDefault="002B4F25">
            <w:pPr>
              <w:pStyle w:val="ConsPlusNormal"/>
            </w:pPr>
          </w:p>
        </w:tc>
        <w:tc>
          <w:tcPr>
            <w:tcW w:w="1094" w:type="dxa"/>
            <w:vAlign w:val="center"/>
          </w:tcPr>
          <w:p w:rsidR="002B4F25" w:rsidRDefault="002B4F25">
            <w:pPr>
              <w:pStyle w:val="ConsPlusNormal"/>
            </w:pPr>
          </w:p>
        </w:tc>
        <w:tc>
          <w:tcPr>
            <w:tcW w:w="886" w:type="dxa"/>
            <w:vAlign w:val="center"/>
          </w:tcPr>
          <w:p w:rsidR="002B4F25" w:rsidRDefault="002B4F25">
            <w:pPr>
              <w:pStyle w:val="ConsPlusNormal"/>
            </w:pPr>
          </w:p>
        </w:tc>
        <w:tc>
          <w:tcPr>
            <w:tcW w:w="1013" w:type="dxa"/>
            <w:vAlign w:val="center"/>
          </w:tcPr>
          <w:p w:rsidR="002B4F25" w:rsidRDefault="002B4F25">
            <w:pPr>
              <w:pStyle w:val="ConsPlusNormal"/>
            </w:pPr>
          </w:p>
        </w:tc>
        <w:tc>
          <w:tcPr>
            <w:tcW w:w="749" w:type="dxa"/>
            <w:vAlign w:val="center"/>
          </w:tcPr>
          <w:p w:rsidR="002B4F25" w:rsidRDefault="002B4F25">
            <w:pPr>
              <w:pStyle w:val="ConsPlusNormal"/>
            </w:pPr>
          </w:p>
        </w:tc>
        <w:tc>
          <w:tcPr>
            <w:tcW w:w="788" w:type="dxa"/>
            <w:vAlign w:val="center"/>
          </w:tcPr>
          <w:p w:rsidR="002B4F25" w:rsidRDefault="002B4F25">
            <w:pPr>
              <w:pStyle w:val="ConsPlusNormal"/>
              <w:jc w:val="center"/>
            </w:pPr>
            <w:r>
              <w:t>X</w:t>
            </w:r>
          </w:p>
        </w:tc>
        <w:tc>
          <w:tcPr>
            <w:tcW w:w="758" w:type="dxa"/>
            <w:vAlign w:val="center"/>
          </w:tcPr>
          <w:p w:rsidR="002B4F25" w:rsidRDefault="002B4F25">
            <w:pPr>
              <w:pStyle w:val="ConsPlusNormal"/>
              <w:jc w:val="center"/>
            </w:pPr>
            <w:r>
              <w:t>X</w:t>
            </w:r>
          </w:p>
        </w:tc>
        <w:tc>
          <w:tcPr>
            <w:tcW w:w="773" w:type="dxa"/>
          </w:tcPr>
          <w:p w:rsidR="002B4F25" w:rsidRDefault="002B4F25">
            <w:pPr>
              <w:pStyle w:val="ConsPlusNormal"/>
            </w:pPr>
          </w:p>
        </w:tc>
      </w:tr>
      <w:tr w:rsidR="002B4F25">
        <w:tblPrEx>
          <w:tblBorders>
            <w:right w:val="single" w:sz="4" w:space="0" w:color="auto"/>
          </w:tblBorders>
        </w:tblPrEx>
        <w:tc>
          <w:tcPr>
            <w:tcW w:w="1850" w:type="dxa"/>
            <w:gridSpan w:val="2"/>
            <w:tcBorders>
              <w:left w:val="nil"/>
              <w:bottom w:val="nil"/>
            </w:tcBorders>
          </w:tcPr>
          <w:p w:rsidR="002B4F25" w:rsidRDefault="002B4F25">
            <w:pPr>
              <w:pStyle w:val="ConsPlusNormal"/>
              <w:jc w:val="right"/>
            </w:pPr>
            <w:r>
              <w:t>Итого по коду БК</w:t>
            </w:r>
          </w:p>
        </w:tc>
        <w:tc>
          <w:tcPr>
            <w:tcW w:w="744" w:type="dxa"/>
          </w:tcPr>
          <w:p w:rsidR="002B4F25" w:rsidRDefault="002B4F25">
            <w:pPr>
              <w:pStyle w:val="ConsPlusNormal"/>
            </w:pPr>
          </w:p>
        </w:tc>
        <w:tc>
          <w:tcPr>
            <w:tcW w:w="721" w:type="dxa"/>
            <w:vAlign w:val="center"/>
          </w:tcPr>
          <w:p w:rsidR="002B4F25" w:rsidRDefault="002B4F25">
            <w:pPr>
              <w:pStyle w:val="ConsPlusNormal"/>
              <w:jc w:val="center"/>
            </w:pPr>
            <w:r>
              <w:t>X</w:t>
            </w:r>
          </w:p>
        </w:tc>
        <w:tc>
          <w:tcPr>
            <w:tcW w:w="679" w:type="dxa"/>
            <w:vAlign w:val="center"/>
          </w:tcPr>
          <w:p w:rsidR="002B4F25" w:rsidRDefault="002B4F25">
            <w:pPr>
              <w:pStyle w:val="ConsPlusNormal"/>
            </w:pPr>
          </w:p>
        </w:tc>
        <w:tc>
          <w:tcPr>
            <w:tcW w:w="907" w:type="dxa"/>
            <w:vAlign w:val="center"/>
          </w:tcPr>
          <w:p w:rsidR="002B4F25" w:rsidRDefault="002B4F25">
            <w:pPr>
              <w:pStyle w:val="ConsPlusNormal"/>
            </w:pPr>
          </w:p>
        </w:tc>
        <w:tc>
          <w:tcPr>
            <w:tcW w:w="619" w:type="dxa"/>
            <w:vAlign w:val="center"/>
          </w:tcPr>
          <w:p w:rsidR="002B4F25" w:rsidRDefault="002B4F25">
            <w:pPr>
              <w:pStyle w:val="ConsPlusNormal"/>
            </w:pPr>
          </w:p>
        </w:tc>
        <w:tc>
          <w:tcPr>
            <w:tcW w:w="1094" w:type="dxa"/>
            <w:vAlign w:val="center"/>
          </w:tcPr>
          <w:p w:rsidR="002B4F25" w:rsidRDefault="002B4F25">
            <w:pPr>
              <w:pStyle w:val="ConsPlusNormal"/>
            </w:pPr>
          </w:p>
        </w:tc>
        <w:tc>
          <w:tcPr>
            <w:tcW w:w="886" w:type="dxa"/>
            <w:vAlign w:val="center"/>
          </w:tcPr>
          <w:p w:rsidR="002B4F25" w:rsidRDefault="002B4F25">
            <w:pPr>
              <w:pStyle w:val="ConsPlusNormal"/>
            </w:pPr>
          </w:p>
        </w:tc>
        <w:tc>
          <w:tcPr>
            <w:tcW w:w="1013" w:type="dxa"/>
            <w:vAlign w:val="center"/>
          </w:tcPr>
          <w:p w:rsidR="002B4F25" w:rsidRDefault="002B4F25">
            <w:pPr>
              <w:pStyle w:val="ConsPlusNormal"/>
            </w:pPr>
          </w:p>
        </w:tc>
        <w:tc>
          <w:tcPr>
            <w:tcW w:w="749" w:type="dxa"/>
            <w:vAlign w:val="center"/>
          </w:tcPr>
          <w:p w:rsidR="002B4F25" w:rsidRDefault="002B4F25">
            <w:pPr>
              <w:pStyle w:val="ConsPlusNormal"/>
            </w:pPr>
          </w:p>
        </w:tc>
        <w:tc>
          <w:tcPr>
            <w:tcW w:w="788" w:type="dxa"/>
            <w:vAlign w:val="center"/>
          </w:tcPr>
          <w:p w:rsidR="002B4F25" w:rsidRDefault="002B4F25">
            <w:pPr>
              <w:pStyle w:val="ConsPlusNormal"/>
              <w:jc w:val="center"/>
            </w:pPr>
            <w:r>
              <w:t>X</w:t>
            </w:r>
          </w:p>
        </w:tc>
        <w:tc>
          <w:tcPr>
            <w:tcW w:w="758" w:type="dxa"/>
            <w:vAlign w:val="center"/>
          </w:tcPr>
          <w:p w:rsidR="002B4F25" w:rsidRDefault="002B4F25">
            <w:pPr>
              <w:pStyle w:val="ConsPlusNormal"/>
              <w:jc w:val="center"/>
            </w:pPr>
            <w:r>
              <w:t>X</w:t>
            </w:r>
          </w:p>
        </w:tc>
        <w:tc>
          <w:tcPr>
            <w:tcW w:w="773" w:type="dxa"/>
          </w:tcPr>
          <w:p w:rsidR="002B4F25" w:rsidRDefault="002B4F25">
            <w:pPr>
              <w:pStyle w:val="ConsPlusNormal"/>
            </w:pPr>
          </w:p>
        </w:tc>
      </w:tr>
      <w:tr w:rsidR="002B4F25">
        <w:tblPrEx>
          <w:tblBorders>
            <w:insideV w:val="nil"/>
          </w:tblBorders>
        </w:tblPrEx>
        <w:tc>
          <w:tcPr>
            <w:tcW w:w="1850" w:type="dxa"/>
            <w:gridSpan w:val="2"/>
            <w:tcBorders>
              <w:top w:val="nil"/>
              <w:bottom w:val="nil"/>
            </w:tcBorders>
          </w:tcPr>
          <w:p w:rsidR="002B4F25" w:rsidRDefault="002B4F25">
            <w:pPr>
              <w:pStyle w:val="ConsPlusNormal"/>
            </w:pPr>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r w:rsidR="002B4F25">
        <w:tblPrEx>
          <w:tblBorders>
            <w:right w:val="single" w:sz="4" w:space="0" w:color="auto"/>
          </w:tblBorders>
        </w:tblPrEx>
        <w:tc>
          <w:tcPr>
            <w:tcW w:w="1850" w:type="dxa"/>
            <w:gridSpan w:val="2"/>
            <w:tcBorders>
              <w:top w:val="nil"/>
              <w:left w:val="nil"/>
              <w:bottom w:val="nil"/>
            </w:tcBorders>
            <w:vAlign w:val="bottom"/>
          </w:tcPr>
          <w:p w:rsidR="002B4F25" w:rsidRDefault="002B4F25">
            <w:pPr>
              <w:pStyle w:val="ConsPlusNormal"/>
              <w:jc w:val="right"/>
            </w:pPr>
            <w:r>
              <w:t xml:space="preserve">Всего по </w:t>
            </w:r>
            <w:hyperlink w:anchor="P3843">
              <w:r>
                <w:rPr>
                  <w:color w:val="0000FF"/>
                </w:rPr>
                <w:t>разделам II</w:t>
              </w:r>
            </w:hyperlink>
            <w:r>
              <w:t xml:space="preserve"> и </w:t>
            </w:r>
            <w:hyperlink w:anchor="P3978">
              <w:r>
                <w:rPr>
                  <w:color w:val="0000FF"/>
                </w:rPr>
                <w:t>III</w:t>
              </w:r>
            </w:hyperlink>
          </w:p>
        </w:tc>
        <w:tc>
          <w:tcPr>
            <w:tcW w:w="744" w:type="dxa"/>
          </w:tcPr>
          <w:p w:rsidR="002B4F25" w:rsidRDefault="002B4F25">
            <w:pPr>
              <w:pStyle w:val="ConsPlusNormal"/>
            </w:pPr>
          </w:p>
        </w:tc>
        <w:tc>
          <w:tcPr>
            <w:tcW w:w="721" w:type="dxa"/>
          </w:tcPr>
          <w:p w:rsidR="002B4F25" w:rsidRDefault="002B4F25">
            <w:pPr>
              <w:pStyle w:val="ConsPlusNormal"/>
            </w:pPr>
          </w:p>
        </w:tc>
        <w:tc>
          <w:tcPr>
            <w:tcW w:w="679" w:type="dxa"/>
          </w:tcPr>
          <w:p w:rsidR="002B4F25" w:rsidRDefault="002B4F25">
            <w:pPr>
              <w:pStyle w:val="ConsPlusNormal"/>
            </w:pPr>
          </w:p>
        </w:tc>
        <w:tc>
          <w:tcPr>
            <w:tcW w:w="907" w:type="dxa"/>
          </w:tcPr>
          <w:p w:rsidR="002B4F25" w:rsidRDefault="002B4F25">
            <w:pPr>
              <w:pStyle w:val="ConsPlusNormal"/>
            </w:pPr>
          </w:p>
        </w:tc>
        <w:tc>
          <w:tcPr>
            <w:tcW w:w="619" w:type="dxa"/>
          </w:tcPr>
          <w:p w:rsidR="002B4F25" w:rsidRDefault="002B4F25">
            <w:pPr>
              <w:pStyle w:val="ConsPlusNormal"/>
            </w:pPr>
          </w:p>
        </w:tc>
        <w:tc>
          <w:tcPr>
            <w:tcW w:w="1094" w:type="dxa"/>
          </w:tcPr>
          <w:p w:rsidR="002B4F25" w:rsidRDefault="002B4F25">
            <w:pPr>
              <w:pStyle w:val="ConsPlusNormal"/>
            </w:pPr>
          </w:p>
        </w:tc>
        <w:tc>
          <w:tcPr>
            <w:tcW w:w="886" w:type="dxa"/>
          </w:tcPr>
          <w:p w:rsidR="002B4F25" w:rsidRDefault="002B4F25">
            <w:pPr>
              <w:pStyle w:val="ConsPlusNormal"/>
            </w:pPr>
          </w:p>
        </w:tc>
        <w:tc>
          <w:tcPr>
            <w:tcW w:w="1013" w:type="dxa"/>
          </w:tcPr>
          <w:p w:rsidR="002B4F25" w:rsidRDefault="002B4F25">
            <w:pPr>
              <w:pStyle w:val="ConsPlusNormal"/>
            </w:pPr>
          </w:p>
        </w:tc>
        <w:tc>
          <w:tcPr>
            <w:tcW w:w="749" w:type="dxa"/>
          </w:tcPr>
          <w:p w:rsidR="002B4F25" w:rsidRDefault="002B4F25">
            <w:pPr>
              <w:pStyle w:val="ConsPlusNormal"/>
            </w:pPr>
          </w:p>
        </w:tc>
        <w:tc>
          <w:tcPr>
            <w:tcW w:w="788" w:type="dxa"/>
          </w:tcPr>
          <w:p w:rsidR="002B4F25" w:rsidRDefault="002B4F25">
            <w:pPr>
              <w:pStyle w:val="ConsPlusNormal"/>
            </w:pPr>
          </w:p>
        </w:tc>
        <w:tc>
          <w:tcPr>
            <w:tcW w:w="758" w:type="dxa"/>
          </w:tcPr>
          <w:p w:rsidR="002B4F25" w:rsidRDefault="002B4F25">
            <w:pPr>
              <w:pStyle w:val="ConsPlusNormal"/>
            </w:pPr>
          </w:p>
        </w:tc>
        <w:tc>
          <w:tcPr>
            <w:tcW w:w="773" w:type="dxa"/>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vAlign w:val="bottom"/>
          </w:tcPr>
          <w:p w:rsidR="002B4F25" w:rsidRDefault="002B4F25">
            <w:pPr>
              <w:pStyle w:val="ConsPlusNormal"/>
            </w:pPr>
          </w:p>
        </w:tc>
        <w:tc>
          <w:tcPr>
            <w:tcW w:w="5896" w:type="dxa"/>
            <w:tcBorders>
              <w:top w:val="nil"/>
              <w:left w:val="nil"/>
              <w:bottom w:val="nil"/>
              <w:right w:val="nil"/>
            </w:tcBorders>
            <w:vAlign w:val="bottom"/>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Форма 0531469, с. 2</w:t>
            </w:r>
          </w:p>
          <w:p w:rsidR="002B4F25" w:rsidRDefault="002B4F25">
            <w:pPr>
              <w:pStyle w:val="ConsPlusNormal"/>
              <w:jc w:val="right"/>
            </w:pPr>
            <w:r>
              <w:t>на "__" _____ 20__ г.</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outlineLvl w:val="2"/>
            </w:pPr>
            <w:bookmarkStart w:id="77" w:name="P3978"/>
            <w:bookmarkEnd w:id="77"/>
            <w:r>
              <w:t>Раздел III. Платежи, поступившие в бюджеты, минуя счет органа Федерального казначейства</w:t>
            </w:r>
          </w:p>
        </w:tc>
      </w:tr>
    </w:tbl>
    <w:p w:rsidR="002B4F25" w:rsidRDefault="002B4F2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0"/>
        <w:gridCol w:w="931"/>
        <w:gridCol w:w="774"/>
        <w:gridCol w:w="770"/>
        <w:gridCol w:w="900"/>
        <w:gridCol w:w="695"/>
        <w:gridCol w:w="1410"/>
        <w:gridCol w:w="1435"/>
        <w:gridCol w:w="1391"/>
      </w:tblGrid>
      <w:tr w:rsidR="002B4F25">
        <w:tc>
          <w:tcPr>
            <w:tcW w:w="750" w:type="dxa"/>
            <w:vMerge w:val="restart"/>
            <w:tcBorders>
              <w:left w:val="nil"/>
            </w:tcBorders>
          </w:tcPr>
          <w:p w:rsidR="002B4F25" w:rsidRDefault="002B4F25">
            <w:pPr>
              <w:pStyle w:val="ConsPlusNormal"/>
              <w:jc w:val="center"/>
            </w:pPr>
            <w:r>
              <w:t>Код по БК</w:t>
            </w:r>
          </w:p>
        </w:tc>
        <w:tc>
          <w:tcPr>
            <w:tcW w:w="931" w:type="dxa"/>
            <w:vMerge w:val="restart"/>
          </w:tcPr>
          <w:p w:rsidR="002B4F25" w:rsidRDefault="002B4F25">
            <w:pPr>
              <w:pStyle w:val="ConsPlusNormal"/>
              <w:jc w:val="center"/>
            </w:pPr>
            <w:r>
              <w:t>Аналитический код</w:t>
            </w:r>
          </w:p>
        </w:tc>
        <w:tc>
          <w:tcPr>
            <w:tcW w:w="774" w:type="dxa"/>
            <w:vMerge w:val="restart"/>
          </w:tcPr>
          <w:p w:rsidR="002B4F25" w:rsidRDefault="002B4F25">
            <w:pPr>
              <w:pStyle w:val="ConsPlusNormal"/>
              <w:jc w:val="center"/>
            </w:pPr>
            <w:r>
              <w:t>Поступило, всего</w:t>
            </w:r>
          </w:p>
        </w:tc>
        <w:tc>
          <w:tcPr>
            <w:tcW w:w="6601" w:type="dxa"/>
            <w:gridSpan w:val="6"/>
            <w:tcBorders>
              <w:right w:val="nil"/>
            </w:tcBorders>
          </w:tcPr>
          <w:p w:rsidR="002B4F25" w:rsidRDefault="002B4F25">
            <w:pPr>
              <w:pStyle w:val="ConsPlusNormal"/>
              <w:jc w:val="center"/>
            </w:pPr>
            <w:r>
              <w:t>В том числе по бюджетам:</w:t>
            </w:r>
          </w:p>
        </w:tc>
      </w:tr>
      <w:tr w:rsidR="002B4F25">
        <w:tc>
          <w:tcPr>
            <w:tcW w:w="750" w:type="dxa"/>
            <w:vMerge/>
            <w:tcBorders>
              <w:left w:val="nil"/>
            </w:tcBorders>
          </w:tcPr>
          <w:p w:rsidR="002B4F25" w:rsidRDefault="002B4F25">
            <w:pPr>
              <w:pStyle w:val="ConsPlusNormal"/>
            </w:pPr>
          </w:p>
        </w:tc>
        <w:tc>
          <w:tcPr>
            <w:tcW w:w="931" w:type="dxa"/>
            <w:vMerge/>
          </w:tcPr>
          <w:p w:rsidR="002B4F25" w:rsidRDefault="002B4F25">
            <w:pPr>
              <w:pStyle w:val="ConsPlusNormal"/>
            </w:pPr>
          </w:p>
        </w:tc>
        <w:tc>
          <w:tcPr>
            <w:tcW w:w="774" w:type="dxa"/>
            <w:vMerge/>
          </w:tcPr>
          <w:p w:rsidR="002B4F25" w:rsidRDefault="002B4F25">
            <w:pPr>
              <w:pStyle w:val="ConsPlusNormal"/>
            </w:pPr>
          </w:p>
        </w:tc>
        <w:tc>
          <w:tcPr>
            <w:tcW w:w="770" w:type="dxa"/>
            <w:vMerge w:val="restart"/>
          </w:tcPr>
          <w:p w:rsidR="002B4F25" w:rsidRDefault="002B4F25">
            <w:pPr>
              <w:pStyle w:val="ConsPlusNormal"/>
              <w:jc w:val="center"/>
            </w:pPr>
            <w:r>
              <w:t>федеральный</w:t>
            </w:r>
          </w:p>
        </w:tc>
        <w:tc>
          <w:tcPr>
            <w:tcW w:w="900" w:type="dxa"/>
            <w:vMerge w:val="restart"/>
          </w:tcPr>
          <w:p w:rsidR="002B4F25" w:rsidRDefault="002B4F25">
            <w:pPr>
              <w:pStyle w:val="ConsPlusNormal"/>
              <w:jc w:val="center"/>
            </w:pPr>
            <w:r>
              <w:t>субъекта Российской Федерации</w:t>
            </w:r>
          </w:p>
        </w:tc>
        <w:tc>
          <w:tcPr>
            <w:tcW w:w="695" w:type="dxa"/>
            <w:vMerge w:val="restart"/>
          </w:tcPr>
          <w:p w:rsidR="002B4F25" w:rsidRDefault="002B4F25">
            <w:pPr>
              <w:pStyle w:val="ConsPlusNormal"/>
              <w:jc w:val="center"/>
            </w:pPr>
            <w:r>
              <w:t>местный</w:t>
            </w:r>
          </w:p>
        </w:tc>
        <w:tc>
          <w:tcPr>
            <w:tcW w:w="4236" w:type="dxa"/>
            <w:gridSpan w:val="3"/>
            <w:tcBorders>
              <w:right w:val="nil"/>
            </w:tcBorders>
          </w:tcPr>
          <w:p w:rsidR="002B4F25" w:rsidRDefault="002B4F25">
            <w:pPr>
              <w:pStyle w:val="ConsPlusNormal"/>
              <w:jc w:val="center"/>
            </w:pPr>
            <w:r>
              <w:t>внебюджетные фонды</w:t>
            </w:r>
          </w:p>
        </w:tc>
      </w:tr>
      <w:tr w:rsidR="002B4F25">
        <w:tc>
          <w:tcPr>
            <w:tcW w:w="750" w:type="dxa"/>
            <w:vMerge/>
            <w:tcBorders>
              <w:left w:val="nil"/>
            </w:tcBorders>
          </w:tcPr>
          <w:p w:rsidR="002B4F25" w:rsidRDefault="002B4F25">
            <w:pPr>
              <w:pStyle w:val="ConsPlusNormal"/>
            </w:pPr>
          </w:p>
        </w:tc>
        <w:tc>
          <w:tcPr>
            <w:tcW w:w="931" w:type="dxa"/>
            <w:vMerge/>
          </w:tcPr>
          <w:p w:rsidR="002B4F25" w:rsidRDefault="002B4F25">
            <w:pPr>
              <w:pStyle w:val="ConsPlusNormal"/>
            </w:pPr>
          </w:p>
        </w:tc>
        <w:tc>
          <w:tcPr>
            <w:tcW w:w="774" w:type="dxa"/>
            <w:vMerge/>
          </w:tcPr>
          <w:p w:rsidR="002B4F25" w:rsidRDefault="002B4F25">
            <w:pPr>
              <w:pStyle w:val="ConsPlusNormal"/>
            </w:pPr>
          </w:p>
        </w:tc>
        <w:tc>
          <w:tcPr>
            <w:tcW w:w="770" w:type="dxa"/>
            <w:vMerge/>
          </w:tcPr>
          <w:p w:rsidR="002B4F25" w:rsidRDefault="002B4F25">
            <w:pPr>
              <w:pStyle w:val="ConsPlusNormal"/>
            </w:pPr>
          </w:p>
        </w:tc>
        <w:tc>
          <w:tcPr>
            <w:tcW w:w="900" w:type="dxa"/>
            <w:vMerge/>
          </w:tcPr>
          <w:p w:rsidR="002B4F25" w:rsidRDefault="002B4F25">
            <w:pPr>
              <w:pStyle w:val="ConsPlusNormal"/>
            </w:pPr>
          </w:p>
        </w:tc>
        <w:tc>
          <w:tcPr>
            <w:tcW w:w="695" w:type="dxa"/>
            <w:vMerge/>
          </w:tcPr>
          <w:p w:rsidR="002B4F25" w:rsidRDefault="002B4F25">
            <w:pPr>
              <w:pStyle w:val="ConsPlusNormal"/>
            </w:pPr>
          </w:p>
        </w:tc>
        <w:tc>
          <w:tcPr>
            <w:tcW w:w="1410" w:type="dxa"/>
          </w:tcPr>
          <w:p w:rsidR="002B4F25" w:rsidRDefault="002B4F25">
            <w:pPr>
              <w:pStyle w:val="ConsPlusNormal"/>
              <w:jc w:val="center"/>
            </w:pPr>
            <w:r>
              <w:t>Фонд пенсионного и социального страхования Российской Федерации</w:t>
            </w:r>
          </w:p>
        </w:tc>
        <w:tc>
          <w:tcPr>
            <w:tcW w:w="1435" w:type="dxa"/>
          </w:tcPr>
          <w:p w:rsidR="002B4F25" w:rsidRDefault="002B4F25">
            <w:pPr>
              <w:pStyle w:val="ConsPlusNormal"/>
              <w:jc w:val="center"/>
            </w:pPr>
            <w:r>
              <w:t>Федеральный фонд обязательного медицинского страхования</w:t>
            </w:r>
          </w:p>
        </w:tc>
        <w:tc>
          <w:tcPr>
            <w:tcW w:w="1391" w:type="dxa"/>
            <w:tcBorders>
              <w:right w:val="nil"/>
            </w:tcBorders>
          </w:tcPr>
          <w:p w:rsidR="002B4F25" w:rsidRDefault="002B4F25">
            <w:pPr>
              <w:pStyle w:val="ConsPlusNormal"/>
              <w:jc w:val="center"/>
            </w:pPr>
            <w:r>
              <w:t>территориальный фонд обязательного медицинского страхования</w:t>
            </w:r>
          </w:p>
        </w:tc>
      </w:tr>
      <w:tr w:rsidR="002B4F25">
        <w:tc>
          <w:tcPr>
            <w:tcW w:w="750" w:type="dxa"/>
            <w:tcBorders>
              <w:left w:val="nil"/>
            </w:tcBorders>
          </w:tcPr>
          <w:p w:rsidR="002B4F25" w:rsidRDefault="002B4F25">
            <w:pPr>
              <w:pStyle w:val="ConsPlusNormal"/>
              <w:jc w:val="center"/>
            </w:pPr>
            <w:r>
              <w:t>1</w:t>
            </w:r>
          </w:p>
        </w:tc>
        <w:tc>
          <w:tcPr>
            <w:tcW w:w="931" w:type="dxa"/>
          </w:tcPr>
          <w:p w:rsidR="002B4F25" w:rsidRDefault="002B4F25">
            <w:pPr>
              <w:pStyle w:val="ConsPlusNormal"/>
              <w:jc w:val="center"/>
            </w:pPr>
            <w:r>
              <w:t>2</w:t>
            </w:r>
          </w:p>
        </w:tc>
        <w:tc>
          <w:tcPr>
            <w:tcW w:w="774" w:type="dxa"/>
          </w:tcPr>
          <w:p w:rsidR="002B4F25" w:rsidRDefault="002B4F25">
            <w:pPr>
              <w:pStyle w:val="ConsPlusNormal"/>
              <w:jc w:val="center"/>
            </w:pPr>
            <w:r>
              <w:t>3</w:t>
            </w:r>
          </w:p>
        </w:tc>
        <w:tc>
          <w:tcPr>
            <w:tcW w:w="770" w:type="dxa"/>
          </w:tcPr>
          <w:p w:rsidR="002B4F25" w:rsidRDefault="002B4F25">
            <w:pPr>
              <w:pStyle w:val="ConsPlusNormal"/>
              <w:jc w:val="center"/>
            </w:pPr>
            <w:r>
              <w:t>4</w:t>
            </w:r>
          </w:p>
        </w:tc>
        <w:tc>
          <w:tcPr>
            <w:tcW w:w="900" w:type="dxa"/>
          </w:tcPr>
          <w:p w:rsidR="002B4F25" w:rsidRDefault="002B4F25">
            <w:pPr>
              <w:pStyle w:val="ConsPlusNormal"/>
              <w:jc w:val="center"/>
            </w:pPr>
            <w:r>
              <w:t>5</w:t>
            </w:r>
          </w:p>
        </w:tc>
        <w:tc>
          <w:tcPr>
            <w:tcW w:w="695" w:type="dxa"/>
          </w:tcPr>
          <w:p w:rsidR="002B4F25" w:rsidRDefault="002B4F25">
            <w:pPr>
              <w:pStyle w:val="ConsPlusNormal"/>
              <w:jc w:val="center"/>
            </w:pPr>
            <w:r>
              <w:t>6</w:t>
            </w:r>
          </w:p>
        </w:tc>
        <w:tc>
          <w:tcPr>
            <w:tcW w:w="1410" w:type="dxa"/>
          </w:tcPr>
          <w:p w:rsidR="002B4F25" w:rsidRDefault="002B4F25">
            <w:pPr>
              <w:pStyle w:val="ConsPlusNormal"/>
              <w:jc w:val="center"/>
            </w:pPr>
            <w:r>
              <w:t>7</w:t>
            </w:r>
          </w:p>
        </w:tc>
        <w:tc>
          <w:tcPr>
            <w:tcW w:w="1435" w:type="dxa"/>
          </w:tcPr>
          <w:p w:rsidR="002B4F25" w:rsidRDefault="002B4F25">
            <w:pPr>
              <w:pStyle w:val="ConsPlusNormal"/>
              <w:jc w:val="center"/>
            </w:pPr>
            <w:r>
              <w:t>8</w:t>
            </w:r>
          </w:p>
        </w:tc>
        <w:tc>
          <w:tcPr>
            <w:tcW w:w="1391" w:type="dxa"/>
            <w:tcBorders>
              <w:right w:val="nil"/>
            </w:tcBorders>
          </w:tcPr>
          <w:p w:rsidR="002B4F25" w:rsidRDefault="002B4F25">
            <w:pPr>
              <w:pStyle w:val="ConsPlusNormal"/>
              <w:jc w:val="center"/>
            </w:pPr>
            <w:r>
              <w:t>9</w:t>
            </w:r>
          </w:p>
        </w:tc>
      </w:tr>
      <w:tr w:rsidR="002B4F25">
        <w:tblPrEx>
          <w:tblBorders>
            <w:left w:val="single" w:sz="4" w:space="0" w:color="auto"/>
            <w:right w:val="single" w:sz="4" w:space="0" w:color="auto"/>
          </w:tblBorders>
        </w:tblPrEx>
        <w:tc>
          <w:tcPr>
            <w:tcW w:w="750" w:type="dxa"/>
          </w:tcPr>
          <w:p w:rsidR="002B4F25" w:rsidRDefault="002B4F25">
            <w:pPr>
              <w:pStyle w:val="ConsPlusNormal"/>
            </w:pPr>
          </w:p>
        </w:tc>
        <w:tc>
          <w:tcPr>
            <w:tcW w:w="931" w:type="dxa"/>
          </w:tcPr>
          <w:p w:rsidR="002B4F25" w:rsidRDefault="002B4F25">
            <w:pPr>
              <w:pStyle w:val="ConsPlusNormal"/>
            </w:pP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r w:rsidR="002B4F25">
        <w:tblPrEx>
          <w:tblBorders>
            <w:left w:val="single" w:sz="4" w:space="0" w:color="auto"/>
            <w:right w:val="single" w:sz="4" w:space="0" w:color="auto"/>
          </w:tblBorders>
        </w:tblPrEx>
        <w:tc>
          <w:tcPr>
            <w:tcW w:w="750" w:type="dxa"/>
          </w:tcPr>
          <w:p w:rsidR="002B4F25" w:rsidRDefault="002B4F25">
            <w:pPr>
              <w:pStyle w:val="ConsPlusNormal"/>
            </w:pPr>
          </w:p>
        </w:tc>
        <w:tc>
          <w:tcPr>
            <w:tcW w:w="931" w:type="dxa"/>
          </w:tcPr>
          <w:p w:rsidR="002B4F25" w:rsidRDefault="002B4F25">
            <w:pPr>
              <w:pStyle w:val="ConsPlusNormal"/>
            </w:pP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r w:rsidR="002B4F25">
        <w:tblPrEx>
          <w:tblBorders>
            <w:left w:val="single" w:sz="4" w:space="0" w:color="auto"/>
            <w:right w:val="single" w:sz="4" w:space="0" w:color="auto"/>
          </w:tblBorders>
        </w:tblPrEx>
        <w:tc>
          <w:tcPr>
            <w:tcW w:w="750" w:type="dxa"/>
          </w:tcPr>
          <w:p w:rsidR="002B4F25" w:rsidRDefault="002B4F25">
            <w:pPr>
              <w:pStyle w:val="ConsPlusNormal"/>
            </w:pPr>
          </w:p>
        </w:tc>
        <w:tc>
          <w:tcPr>
            <w:tcW w:w="931" w:type="dxa"/>
          </w:tcPr>
          <w:p w:rsidR="002B4F25" w:rsidRDefault="002B4F25">
            <w:pPr>
              <w:pStyle w:val="ConsPlusNormal"/>
            </w:pP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r w:rsidR="002B4F25">
        <w:tblPrEx>
          <w:tblBorders>
            <w:left w:val="single" w:sz="4" w:space="0" w:color="auto"/>
            <w:right w:val="single" w:sz="4" w:space="0" w:color="auto"/>
          </w:tblBorders>
        </w:tblPrEx>
        <w:tc>
          <w:tcPr>
            <w:tcW w:w="750" w:type="dxa"/>
          </w:tcPr>
          <w:p w:rsidR="002B4F25" w:rsidRDefault="002B4F25">
            <w:pPr>
              <w:pStyle w:val="ConsPlusNormal"/>
            </w:pPr>
          </w:p>
        </w:tc>
        <w:tc>
          <w:tcPr>
            <w:tcW w:w="931" w:type="dxa"/>
          </w:tcPr>
          <w:p w:rsidR="002B4F25" w:rsidRDefault="002B4F25">
            <w:pPr>
              <w:pStyle w:val="ConsPlusNormal"/>
            </w:pP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r w:rsidR="002B4F25">
        <w:tblPrEx>
          <w:tblBorders>
            <w:left w:val="single" w:sz="4" w:space="0" w:color="auto"/>
            <w:right w:val="single" w:sz="4" w:space="0" w:color="auto"/>
          </w:tblBorders>
        </w:tblPrEx>
        <w:tc>
          <w:tcPr>
            <w:tcW w:w="750" w:type="dxa"/>
          </w:tcPr>
          <w:p w:rsidR="002B4F25" w:rsidRDefault="002B4F25">
            <w:pPr>
              <w:pStyle w:val="ConsPlusNormal"/>
            </w:pPr>
          </w:p>
        </w:tc>
        <w:tc>
          <w:tcPr>
            <w:tcW w:w="931" w:type="dxa"/>
          </w:tcPr>
          <w:p w:rsidR="002B4F25" w:rsidRDefault="002B4F25">
            <w:pPr>
              <w:pStyle w:val="ConsPlusNormal"/>
            </w:pP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r w:rsidR="002B4F25">
        <w:tblPrEx>
          <w:tblBorders>
            <w:left w:val="single" w:sz="4" w:space="0" w:color="auto"/>
            <w:right w:val="single" w:sz="4" w:space="0" w:color="auto"/>
          </w:tblBorders>
        </w:tblPrEx>
        <w:tc>
          <w:tcPr>
            <w:tcW w:w="750" w:type="dxa"/>
          </w:tcPr>
          <w:p w:rsidR="002B4F25" w:rsidRDefault="002B4F25">
            <w:pPr>
              <w:pStyle w:val="ConsPlusNormal"/>
            </w:pPr>
          </w:p>
        </w:tc>
        <w:tc>
          <w:tcPr>
            <w:tcW w:w="931" w:type="dxa"/>
          </w:tcPr>
          <w:p w:rsidR="002B4F25" w:rsidRDefault="002B4F25">
            <w:pPr>
              <w:pStyle w:val="ConsPlusNormal"/>
            </w:pP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r w:rsidR="002B4F25">
        <w:tblPrEx>
          <w:tblBorders>
            <w:right w:val="single" w:sz="4" w:space="0" w:color="auto"/>
          </w:tblBorders>
        </w:tblPrEx>
        <w:tc>
          <w:tcPr>
            <w:tcW w:w="1681" w:type="dxa"/>
            <w:gridSpan w:val="2"/>
            <w:tcBorders>
              <w:left w:val="nil"/>
              <w:bottom w:val="nil"/>
            </w:tcBorders>
            <w:vAlign w:val="bottom"/>
          </w:tcPr>
          <w:p w:rsidR="002B4F25" w:rsidRDefault="002B4F25">
            <w:pPr>
              <w:pStyle w:val="ConsPlusNormal"/>
              <w:jc w:val="right"/>
            </w:pPr>
            <w:r>
              <w:t>Итого по коду БК</w:t>
            </w:r>
          </w:p>
        </w:tc>
        <w:tc>
          <w:tcPr>
            <w:tcW w:w="774" w:type="dxa"/>
          </w:tcPr>
          <w:p w:rsidR="002B4F25" w:rsidRDefault="002B4F25">
            <w:pPr>
              <w:pStyle w:val="ConsPlusNormal"/>
            </w:pPr>
          </w:p>
        </w:tc>
        <w:tc>
          <w:tcPr>
            <w:tcW w:w="770" w:type="dxa"/>
          </w:tcPr>
          <w:p w:rsidR="002B4F25" w:rsidRDefault="002B4F25">
            <w:pPr>
              <w:pStyle w:val="ConsPlusNormal"/>
            </w:pPr>
          </w:p>
        </w:tc>
        <w:tc>
          <w:tcPr>
            <w:tcW w:w="900" w:type="dxa"/>
          </w:tcPr>
          <w:p w:rsidR="002B4F25" w:rsidRDefault="002B4F25">
            <w:pPr>
              <w:pStyle w:val="ConsPlusNormal"/>
            </w:pPr>
          </w:p>
        </w:tc>
        <w:tc>
          <w:tcPr>
            <w:tcW w:w="695" w:type="dxa"/>
          </w:tcPr>
          <w:p w:rsidR="002B4F25" w:rsidRDefault="002B4F25">
            <w:pPr>
              <w:pStyle w:val="ConsPlusNormal"/>
            </w:pPr>
          </w:p>
        </w:tc>
        <w:tc>
          <w:tcPr>
            <w:tcW w:w="1410" w:type="dxa"/>
          </w:tcPr>
          <w:p w:rsidR="002B4F25" w:rsidRDefault="002B4F25">
            <w:pPr>
              <w:pStyle w:val="ConsPlusNormal"/>
            </w:pPr>
          </w:p>
        </w:tc>
        <w:tc>
          <w:tcPr>
            <w:tcW w:w="1435" w:type="dxa"/>
          </w:tcPr>
          <w:p w:rsidR="002B4F25" w:rsidRDefault="002B4F25">
            <w:pPr>
              <w:pStyle w:val="ConsPlusNormal"/>
            </w:pPr>
          </w:p>
        </w:tc>
        <w:tc>
          <w:tcPr>
            <w:tcW w:w="1391" w:type="dxa"/>
          </w:tcPr>
          <w:p w:rsidR="002B4F25" w:rsidRDefault="002B4F25">
            <w:pPr>
              <w:pStyle w:val="ConsPlusNormal"/>
            </w:pP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tcPr>
          <w:p w:rsidR="002B4F25" w:rsidRDefault="002B4F25">
            <w:pPr>
              <w:pStyle w:val="ConsPlusNormal"/>
            </w:pPr>
            <w:r>
              <w:t>"__" __________ 20__ г.</w:t>
            </w:r>
          </w:p>
        </w:tc>
        <w:tc>
          <w:tcPr>
            <w:tcW w:w="5896" w:type="dxa"/>
            <w:tcBorders>
              <w:top w:val="nil"/>
              <w:left w:val="nil"/>
              <w:bottom w:val="nil"/>
              <w:right w:val="nil"/>
            </w:tcBorders>
            <w:vAlign w:val="bottom"/>
          </w:tcPr>
          <w:p w:rsidR="002B4F25" w:rsidRDefault="002B4F25">
            <w:pPr>
              <w:pStyle w:val="ConsPlusNormal"/>
            </w:pPr>
          </w:p>
        </w:tc>
      </w:tr>
      <w:tr w:rsidR="002B4F25">
        <w:tc>
          <w:tcPr>
            <w:tcW w:w="3175" w:type="dxa"/>
            <w:tcBorders>
              <w:top w:val="nil"/>
              <w:left w:val="nil"/>
              <w:bottom w:val="nil"/>
              <w:right w:val="nil"/>
            </w:tcBorders>
          </w:tcPr>
          <w:p w:rsidR="002B4F25" w:rsidRDefault="002B4F25">
            <w:pPr>
              <w:pStyle w:val="ConsPlusNormal"/>
            </w:pPr>
          </w:p>
        </w:tc>
        <w:tc>
          <w:tcPr>
            <w:tcW w:w="5896" w:type="dxa"/>
            <w:tcBorders>
              <w:top w:val="nil"/>
              <w:left w:val="nil"/>
              <w:bottom w:val="nil"/>
              <w:right w:val="nil"/>
            </w:tcBorders>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both"/>
      </w:pPr>
    </w:p>
    <w:p w:rsidR="002B4F25" w:rsidRDefault="002B4F25">
      <w:pPr>
        <w:pStyle w:val="ConsPlusNormal"/>
        <w:jc w:val="right"/>
        <w:outlineLvl w:val="1"/>
      </w:pPr>
      <w:r>
        <w:t>Приложение N 15</w:t>
      </w:r>
    </w:p>
    <w:p w:rsidR="002B4F25" w:rsidRDefault="002B4F25">
      <w:pPr>
        <w:pStyle w:val="ConsPlusNormal"/>
        <w:jc w:val="right"/>
      </w:pPr>
      <w:r>
        <w:t>к Порядку учета Федеральным</w:t>
      </w:r>
    </w:p>
    <w:p w:rsidR="002B4F25" w:rsidRDefault="002B4F25">
      <w:pPr>
        <w:pStyle w:val="ConsPlusNormal"/>
        <w:jc w:val="right"/>
      </w:pPr>
      <w:r>
        <w:t>казначейством поступлений</w:t>
      </w:r>
    </w:p>
    <w:p w:rsidR="002B4F25" w:rsidRDefault="002B4F25">
      <w:pPr>
        <w:pStyle w:val="ConsPlusNormal"/>
        <w:jc w:val="right"/>
      </w:pPr>
      <w:r>
        <w:t>в бюджетную систему</w:t>
      </w:r>
    </w:p>
    <w:p w:rsidR="002B4F25" w:rsidRDefault="002B4F25">
      <w:pPr>
        <w:pStyle w:val="ConsPlusNormal"/>
        <w:jc w:val="right"/>
      </w:pPr>
      <w:r>
        <w:t>Российской Федерации</w:t>
      </w:r>
    </w:p>
    <w:p w:rsidR="002B4F25" w:rsidRDefault="002B4F25">
      <w:pPr>
        <w:pStyle w:val="ConsPlusNormal"/>
        <w:jc w:val="right"/>
      </w:pPr>
      <w:r>
        <w:t>и их распределения</w:t>
      </w:r>
    </w:p>
    <w:p w:rsidR="002B4F25" w:rsidRDefault="002B4F25">
      <w:pPr>
        <w:pStyle w:val="ConsPlusNormal"/>
        <w:jc w:val="right"/>
      </w:pPr>
      <w:r>
        <w:t>между бюджетами бюджетной</w:t>
      </w:r>
    </w:p>
    <w:p w:rsidR="002B4F25" w:rsidRDefault="002B4F25">
      <w:pPr>
        <w:pStyle w:val="ConsPlusNormal"/>
        <w:jc w:val="right"/>
      </w:pPr>
      <w:r>
        <w:t>системы Российской Федерации,</w:t>
      </w:r>
    </w:p>
    <w:p w:rsidR="002B4F25" w:rsidRDefault="002B4F25">
      <w:pPr>
        <w:pStyle w:val="ConsPlusNormal"/>
        <w:jc w:val="right"/>
      </w:pPr>
      <w:r>
        <w:t>утвержденному приказом</w:t>
      </w:r>
    </w:p>
    <w:p w:rsidR="002B4F25" w:rsidRDefault="002B4F25">
      <w:pPr>
        <w:pStyle w:val="ConsPlusNormal"/>
        <w:jc w:val="right"/>
      </w:pPr>
      <w:r>
        <w:t>Министерства финансов</w:t>
      </w:r>
    </w:p>
    <w:p w:rsidR="002B4F25" w:rsidRDefault="002B4F25">
      <w:pPr>
        <w:pStyle w:val="ConsPlusNormal"/>
        <w:jc w:val="right"/>
      </w:pPr>
      <w:r>
        <w:t>Российской Федерации</w:t>
      </w:r>
    </w:p>
    <w:p w:rsidR="002B4F25" w:rsidRDefault="002B4F25">
      <w:pPr>
        <w:pStyle w:val="ConsPlusNormal"/>
        <w:jc w:val="right"/>
      </w:pPr>
      <w:r>
        <w:t>от 29.12.2022 N 198н</w:t>
      </w: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B4F25">
        <w:tc>
          <w:tcPr>
            <w:tcW w:w="9071" w:type="dxa"/>
            <w:tcBorders>
              <w:top w:val="nil"/>
              <w:left w:val="nil"/>
              <w:bottom w:val="nil"/>
              <w:right w:val="nil"/>
            </w:tcBorders>
          </w:tcPr>
          <w:p w:rsidR="002B4F25" w:rsidRDefault="002B4F25">
            <w:pPr>
              <w:pStyle w:val="ConsPlusNormal"/>
              <w:jc w:val="center"/>
            </w:pPr>
            <w:bookmarkStart w:id="78" w:name="P4086"/>
            <w:bookmarkEnd w:id="78"/>
            <w:r>
              <w:lastRenderedPageBreak/>
              <w:t>Сведения</w:t>
            </w:r>
          </w:p>
          <w:p w:rsidR="002B4F25" w:rsidRDefault="002B4F25">
            <w:pPr>
              <w:pStyle w:val="ConsPlusNormal"/>
              <w:jc w:val="center"/>
            </w:pPr>
            <w:r>
              <w:t>о поступивших от юридических лиц платежах</w:t>
            </w:r>
          </w:p>
        </w:tc>
      </w:tr>
    </w:tbl>
    <w:p w:rsidR="002B4F25" w:rsidRDefault="002B4F2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735"/>
        <w:gridCol w:w="345"/>
        <w:gridCol w:w="2208"/>
        <w:gridCol w:w="1474"/>
        <w:gridCol w:w="1134"/>
      </w:tblGrid>
      <w:tr w:rsidR="002B4F25">
        <w:tc>
          <w:tcPr>
            <w:tcW w:w="7937" w:type="dxa"/>
            <w:gridSpan w:val="5"/>
            <w:tcBorders>
              <w:top w:val="nil"/>
              <w:left w:val="nil"/>
              <w:bottom w:val="nil"/>
            </w:tcBorders>
          </w:tcPr>
          <w:p w:rsidR="002B4F25" w:rsidRDefault="002B4F25">
            <w:pPr>
              <w:pStyle w:val="ConsPlusNormal"/>
            </w:pPr>
          </w:p>
        </w:tc>
        <w:tc>
          <w:tcPr>
            <w:tcW w:w="1134" w:type="dxa"/>
            <w:tcBorders>
              <w:top w:val="single" w:sz="4" w:space="0" w:color="auto"/>
              <w:bottom w:val="single" w:sz="4" w:space="0" w:color="auto"/>
            </w:tcBorders>
          </w:tcPr>
          <w:p w:rsidR="002B4F25" w:rsidRDefault="002B4F25">
            <w:pPr>
              <w:pStyle w:val="ConsPlusNormal"/>
              <w:jc w:val="center"/>
            </w:pPr>
            <w:r>
              <w:t>КОДЫ</w:t>
            </w:r>
          </w:p>
        </w:tc>
      </w:tr>
      <w:tr w:rsidR="002B4F25">
        <w:tblPrEx>
          <w:tblBorders>
            <w:insideV w:val="none" w:sz="0" w:space="0" w:color="auto"/>
          </w:tblBorders>
        </w:tblPrEx>
        <w:tc>
          <w:tcPr>
            <w:tcW w:w="6463" w:type="dxa"/>
            <w:gridSpan w:val="4"/>
            <w:tcBorders>
              <w:top w:val="nil"/>
              <w:left w:val="nil"/>
              <w:bottom w:val="nil"/>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jc w:val="center"/>
            </w:pPr>
            <w:r>
              <w:t>0531480</w:t>
            </w:r>
          </w:p>
        </w:tc>
      </w:tr>
      <w:tr w:rsidR="002B4F25">
        <w:tblPrEx>
          <w:tblBorders>
            <w:insideV w:val="none" w:sz="0" w:space="0" w:color="auto"/>
          </w:tblBorders>
        </w:tblPrEx>
        <w:tc>
          <w:tcPr>
            <w:tcW w:w="3910" w:type="dxa"/>
            <w:gridSpan w:val="2"/>
            <w:tcBorders>
              <w:top w:val="nil"/>
              <w:left w:val="nil"/>
              <w:bottom w:val="nil"/>
              <w:right w:val="nil"/>
            </w:tcBorders>
          </w:tcPr>
          <w:p w:rsidR="002B4F25" w:rsidRDefault="002B4F25">
            <w:pPr>
              <w:pStyle w:val="ConsPlusNormal"/>
              <w:jc w:val="right"/>
            </w:pPr>
            <w:r>
              <w:t>с "__" ________</w:t>
            </w:r>
          </w:p>
        </w:tc>
        <w:tc>
          <w:tcPr>
            <w:tcW w:w="345" w:type="dxa"/>
            <w:tcBorders>
              <w:top w:val="nil"/>
              <w:left w:val="nil"/>
              <w:bottom w:val="nil"/>
              <w:right w:val="nil"/>
            </w:tcBorders>
          </w:tcPr>
          <w:p w:rsidR="002B4F25" w:rsidRDefault="002B4F25">
            <w:pPr>
              <w:pStyle w:val="ConsPlusNormal"/>
            </w:pPr>
          </w:p>
        </w:tc>
        <w:tc>
          <w:tcPr>
            <w:tcW w:w="2208" w:type="dxa"/>
            <w:tcBorders>
              <w:top w:val="nil"/>
              <w:left w:val="nil"/>
              <w:bottom w:val="nil"/>
              <w:right w:val="nil"/>
            </w:tcBorders>
          </w:tcPr>
          <w:p w:rsidR="002B4F25" w:rsidRDefault="002B4F25">
            <w:pPr>
              <w:pStyle w:val="ConsPlusNormal"/>
            </w:pPr>
            <w:r>
              <w:t>"__" ______ 20__ г.</w:t>
            </w:r>
          </w:p>
        </w:tc>
        <w:tc>
          <w:tcPr>
            <w:tcW w:w="1474" w:type="dxa"/>
            <w:tcBorders>
              <w:top w:val="nil"/>
              <w:left w:val="nil"/>
              <w:bottom w:val="nil"/>
              <w:right w:val="single" w:sz="4" w:space="0" w:color="auto"/>
            </w:tcBorders>
            <w:vAlign w:val="bottom"/>
          </w:tcPr>
          <w:p w:rsidR="002B4F25" w:rsidRDefault="002B4F25">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tcPr>
          <w:p w:rsidR="002B4F25" w:rsidRDefault="002B4F25">
            <w:pPr>
              <w:pStyle w:val="ConsPlusNormal"/>
            </w:pPr>
          </w:p>
        </w:tc>
        <w:tc>
          <w:tcPr>
            <w:tcW w:w="3288" w:type="dxa"/>
            <w:gridSpan w:val="3"/>
            <w:tcBorders>
              <w:top w:val="nil"/>
              <w:left w:val="nil"/>
              <w:bottom w:val="nil"/>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Наименование органа Федерального казначейства</w:t>
            </w:r>
          </w:p>
        </w:tc>
        <w:tc>
          <w:tcPr>
            <w:tcW w:w="3288" w:type="dxa"/>
            <w:gridSpan w:val="3"/>
            <w:tcBorders>
              <w:top w:val="nil"/>
              <w:left w:val="nil"/>
              <w:bottom w:val="single" w:sz="4" w:space="0" w:color="auto"/>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Наименование финансового органа</w:t>
            </w:r>
          </w:p>
        </w:tc>
        <w:tc>
          <w:tcPr>
            <w:tcW w:w="3288" w:type="dxa"/>
            <w:gridSpan w:val="3"/>
            <w:tcBorders>
              <w:top w:val="single" w:sz="4" w:space="0" w:color="auto"/>
              <w:left w:val="nil"/>
              <w:bottom w:val="single" w:sz="4" w:space="0" w:color="auto"/>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vMerge w:val="restart"/>
            <w:tcBorders>
              <w:top w:val="nil"/>
              <w:left w:val="nil"/>
              <w:bottom w:val="nil"/>
              <w:right w:val="nil"/>
            </w:tcBorders>
            <w:vAlign w:val="bottom"/>
          </w:tcPr>
          <w:p w:rsidR="002B4F25" w:rsidRDefault="002B4F25">
            <w:pPr>
              <w:pStyle w:val="ConsPlusNormal"/>
            </w:pPr>
            <w:bookmarkStart w:id="79" w:name="P4111"/>
            <w:bookmarkEnd w:id="79"/>
            <w:r>
              <w:t>Наименование субъекта Российской Федерации (муниципального района, городского округа с внутригородским делением)</w:t>
            </w:r>
          </w:p>
        </w:tc>
        <w:tc>
          <w:tcPr>
            <w:tcW w:w="3288" w:type="dxa"/>
            <w:gridSpan w:val="3"/>
            <w:vMerge w:val="restart"/>
            <w:tcBorders>
              <w:top w:val="single" w:sz="4" w:space="0" w:color="auto"/>
              <w:left w:val="nil"/>
              <w:bottom w:val="single" w:sz="4" w:space="0" w:color="auto"/>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jc w:val="right"/>
            </w:pPr>
            <w:r>
              <w:t xml:space="preserve">по </w:t>
            </w:r>
            <w:hyperlink r:id="rId1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B4F25" w:rsidRDefault="002B4F25">
            <w:pPr>
              <w:pStyle w:val="ConsPlusNormal"/>
            </w:pPr>
          </w:p>
        </w:tc>
      </w:tr>
      <w:tr w:rsidR="002B4F25">
        <w:tblPrEx>
          <w:tblBorders>
            <w:insideV w:val="none" w:sz="0" w:space="0" w:color="auto"/>
          </w:tblBorders>
        </w:tblPrEx>
        <w:tc>
          <w:tcPr>
            <w:tcW w:w="3175" w:type="dxa"/>
            <w:vMerge/>
            <w:tcBorders>
              <w:top w:val="nil"/>
              <w:left w:val="nil"/>
              <w:bottom w:val="nil"/>
              <w:right w:val="nil"/>
            </w:tcBorders>
          </w:tcPr>
          <w:p w:rsidR="002B4F25" w:rsidRDefault="002B4F25">
            <w:pPr>
              <w:pStyle w:val="ConsPlusNormal"/>
            </w:pPr>
          </w:p>
        </w:tc>
        <w:tc>
          <w:tcPr>
            <w:tcW w:w="3288" w:type="dxa"/>
            <w:gridSpan w:val="3"/>
            <w:vMerge/>
            <w:tcBorders>
              <w:top w:val="single" w:sz="4" w:space="0" w:color="auto"/>
              <w:left w:val="nil"/>
              <w:bottom w:val="single" w:sz="4" w:space="0" w:color="auto"/>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pPr>
          </w:p>
        </w:tc>
      </w:tr>
      <w:tr w:rsidR="002B4F25">
        <w:tblPrEx>
          <w:tblBorders>
            <w:insideV w:val="none" w:sz="0" w:space="0" w:color="auto"/>
          </w:tblBorders>
        </w:tblPrEx>
        <w:tc>
          <w:tcPr>
            <w:tcW w:w="3175" w:type="dxa"/>
            <w:tcBorders>
              <w:top w:val="nil"/>
              <w:left w:val="nil"/>
              <w:bottom w:val="nil"/>
              <w:right w:val="nil"/>
            </w:tcBorders>
            <w:vAlign w:val="bottom"/>
          </w:tcPr>
          <w:p w:rsidR="002B4F25" w:rsidRDefault="002B4F25">
            <w:pPr>
              <w:pStyle w:val="ConsPlusNormal"/>
            </w:pPr>
            <w:r>
              <w:t>Единица измерения: руб.</w:t>
            </w:r>
          </w:p>
        </w:tc>
        <w:tc>
          <w:tcPr>
            <w:tcW w:w="3288" w:type="dxa"/>
            <w:gridSpan w:val="3"/>
            <w:tcBorders>
              <w:top w:val="single" w:sz="4" w:space="0" w:color="auto"/>
              <w:left w:val="nil"/>
              <w:bottom w:val="nil"/>
              <w:right w:val="nil"/>
            </w:tcBorders>
          </w:tcPr>
          <w:p w:rsidR="002B4F25" w:rsidRDefault="002B4F25">
            <w:pPr>
              <w:pStyle w:val="ConsPlusNormal"/>
            </w:pPr>
          </w:p>
        </w:tc>
        <w:tc>
          <w:tcPr>
            <w:tcW w:w="1474" w:type="dxa"/>
            <w:tcBorders>
              <w:top w:val="nil"/>
              <w:left w:val="nil"/>
              <w:bottom w:val="nil"/>
              <w:right w:val="single" w:sz="4" w:space="0" w:color="auto"/>
            </w:tcBorders>
            <w:vAlign w:val="bottom"/>
          </w:tcPr>
          <w:p w:rsidR="002B4F25" w:rsidRDefault="002B4F2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B4F25" w:rsidRDefault="002B4F25">
            <w:pPr>
              <w:pStyle w:val="ConsPlusNormal"/>
              <w:jc w:val="center"/>
            </w:pPr>
            <w:hyperlink r:id="rId113">
              <w:r>
                <w:rPr>
                  <w:color w:val="0000FF"/>
                </w:rPr>
                <w:t>383</w:t>
              </w:r>
            </w:hyperlink>
          </w:p>
        </w:tc>
      </w:tr>
    </w:tbl>
    <w:p w:rsidR="002B4F25" w:rsidRDefault="002B4F25">
      <w:pPr>
        <w:pStyle w:val="ConsPlusNormal"/>
        <w:jc w:val="both"/>
      </w:pPr>
    </w:p>
    <w:p w:rsidR="002B4F25" w:rsidRDefault="002B4F25">
      <w:pPr>
        <w:pStyle w:val="ConsPlusNormal"/>
        <w:sectPr w:rsidR="002B4F25">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7"/>
        <w:gridCol w:w="680"/>
        <w:gridCol w:w="737"/>
        <w:gridCol w:w="680"/>
        <w:gridCol w:w="680"/>
        <w:gridCol w:w="680"/>
        <w:gridCol w:w="680"/>
        <w:gridCol w:w="680"/>
        <w:gridCol w:w="737"/>
        <w:gridCol w:w="680"/>
        <w:gridCol w:w="737"/>
        <w:gridCol w:w="1077"/>
        <w:gridCol w:w="850"/>
      </w:tblGrid>
      <w:tr w:rsidR="002B4F25">
        <w:tc>
          <w:tcPr>
            <w:tcW w:w="737" w:type="dxa"/>
            <w:vMerge w:val="restart"/>
            <w:tcBorders>
              <w:left w:val="nil"/>
            </w:tcBorders>
          </w:tcPr>
          <w:p w:rsidR="002B4F25" w:rsidRDefault="002B4F25">
            <w:pPr>
              <w:pStyle w:val="ConsPlusNormal"/>
              <w:jc w:val="center"/>
            </w:pPr>
            <w:r>
              <w:lastRenderedPageBreak/>
              <w:t>Дата выписки банка</w:t>
            </w:r>
          </w:p>
        </w:tc>
        <w:tc>
          <w:tcPr>
            <w:tcW w:w="1247" w:type="dxa"/>
            <w:gridSpan w:val="2"/>
          </w:tcPr>
          <w:p w:rsidR="002B4F25" w:rsidRDefault="002B4F25">
            <w:pPr>
              <w:pStyle w:val="ConsPlusNormal"/>
              <w:jc w:val="center"/>
            </w:pPr>
            <w:r>
              <w:t>Код</w:t>
            </w:r>
          </w:p>
        </w:tc>
        <w:tc>
          <w:tcPr>
            <w:tcW w:w="2097" w:type="dxa"/>
            <w:gridSpan w:val="3"/>
          </w:tcPr>
          <w:p w:rsidR="002B4F25" w:rsidRDefault="002B4F25">
            <w:pPr>
              <w:pStyle w:val="ConsPlusNormal"/>
              <w:jc w:val="center"/>
            </w:pPr>
            <w:r>
              <w:t>Плательщик</w:t>
            </w:r>
          </w:p>
        </w:tc>
        <w:tc>
          <w:tcPr>
            <w:tcW w:w="2040" w:type="dxa"/>
            <w:gridSpan w:val="3"/>
          </w:tcPr>
          <w:p w:rsidR="002B4F25" w:rsidRDefault="002B4F25">
            <w:pPr>
              <w:pStyle w:val="ConsPlusNormal"/>
              <w:jc w:val="center"/>
            </w:pPr>
            <w:r>
              <w:t>Распоряжение</w:t>
            </w:r>
          </w:p>
        </w:tc>
        <w:tc>
          <w:tcPr>
            <w:tcW w:w="1417" w:type="dxa"/>
            <w:gridSpan w:val="2"/>
          </w:tcPr>
          <w:p w:rsidR="002B4F25" w:rsidRDefault="002B4F25">
            <w:pPr>
              <w:pStyle w:val="ConsPlusNormal"/>
              <w:jc w:val="center"/>
            </w:pPr>
            <w:r>
              <w:t>Администратор поступлений в бюджет</w:t>
            </w:r>
          </w:p>
        </w:tc>
        <w:tc>
          <w:tcPr>
            <w:tcW w:w="737" w:type="dxa"/>
            <w:vMerge w:val="restart"/>
          </w:tcPr>
          <w:p w:rsidR="002B4F25" w:rsidRDefault="002B4F25">
            <w:pPr>
              <w:pStyle w:val="ConsPlusNormal"/>
              <w:jc w:val="center"/>
            </w:pPr>
            <w:r>
              <w:t>Сумма</w:t>
            </w:r>
          </w:p>
        </w:tc>
        <w:tc>
          <w:tcPr>
            <w:tcW w:w="1077" w:type="dxa"/>
            <w:vMerge w:val="restart"/>
          </w:tcPr>
          <w:p w:rsidR="002B4F25" w:rsidRDefault="002B4F25">
            <w:pPr>
              <w:pStyle w:val="ConsPlusNormal"/>
              <w:jc w:val="center"/>
            </w:pPr>
            <w:r>
              <w:t>Уникальный идентификатор начисления (УИН)</w:t>
            </w:r>
          </w:p>
        </w:tc>
        <w:tc>
          <w:tcPr>
            <w:tcW w:w="850" w:type="dxa"/>
            <w:vMerge w:val="restart"/>
            <w:tcBorders>
              <w:right w:val="nil"/>
            </w:tcBorders>
          </w:tcPr>
          <w:p w:rsidR="002B4F25" w:rsidRDefault="002B4F25">
            <w:pPr>
              <w:pStyle w:val="ConsPlusNormal"/>
              <w:jc w:val="center"/>
            </w:pPr>
            <w:r>
              <w:t>Примечание</w:t>
            </w:r>
          </w:p>
        </w:tc>
      </w:tr>
      <w:tr w:rsidR="002B4F25">
        <w:tc>
          <w:tcPr>
            <w:tcW w:w="737" w:type="dxa"/>
            <w:vMerge/>
            <w:tcBorders>
              <w:left w:val="nil"/>
            </w:tcBorders>
          </w:tcPr>
          <w:p w:rsidR="002B4F25" w:rsidRDefault="002B4F25">
            <w:pPr>
              <w:pStyle w:val="ConsPlusNormal"/>
            </w:pPr>
          </w:p>
        </w:tc>
        <w:tc>
          <w:tcPr>
            <w:tcW w:w="567" w:type="dxa"/>
          </w:tcPr>
          <w:p w:rsidR="002B4F25" w:rsidRDefault="002B4F25">
            <w:pPr>
              <w:pStyle w:val="ConsPlusNormal"/>
              <w:jc w:val="center"/>
            </w:pPr>
            <w:r>
              <w:t>по БК</w:t>
            </w:r>
          </w:p>
        </w:tc>
        <w:tc>
          <w:tcPr>
            <w:tcW w:w="680" w:type="dxa"/>
          </w:tcPr>
          <w:p w:rsidR="002B4F25" w:rsidRDefault="002B4F25">
            <w:pPr>
              <w:pStyle w:val="ConsPlusNormal"/>
              <w:jc w:val="center"/>
            </w:pPr>
            <w:r>
              <w:t xml:space="preserve">по </w:t>
            </w:r>
            <w:hyperlink r:id="rId114">
              <w:r>
                <w:rPr>
                  <w:color w:val="0000FF"/>
                </w:rPr>
                <w:t>ОКТМО</w:t>
              </w:r>
            </w:hyperlink>
          </w:p>
        </w:tc>
        <w:tc>
          <w:tcPr>
            <w:tcW w:w="737" w:type="dxa"/>
          </w:tcPr>
          <w:p w:rsidR="002B4F25" w:rsidRDefault="002B4F25">
            <w:pPr>
              <w:pStyle w:val="ConsPlusNormal"/>
              <w:jc w:val="center"/>
            </w:pPr>
            <w:r>
              <w:t>наименование</w:t>
            </w:r>
          </w:p>
        </w:tc>
        <w:tc>
          <w:tcPr>
            <w:tcW w:w="680" w:type="dxa"/>
          </w:tcPr>
          <w:p w:rsidR="002B4F25" w:rsidRDefault="002B4F25">
            <w:pPr>
              <w:pStyle w:val="ConsPlusNormal"/>
              <w:jc w:val="center"/>
            </w:pPr>
            <w:r>
              <w:t>ИНН</w:t>
            </w:r>
          </w:p>
        </w:tc>
        <w:tc>
          <w:tcPr>
            <w:tcW w:w="680" w:type="dxa"/>
          </w:tcPr>
          <w:p w:rsidR="002B4F25" w:rsidRDefault="002B4F25">
            <w:pPr>
              <w:pStyle w:val="ConsPlusNormal"/>
              <w:jc w:val="center"/>
            </w:pPr>
            <w:r>
              <w:t>КПП</w:t>
            </w:r>
          </w:p>
        </w:tc>
        <w:tc>
          <w:tcPr>
            <w:tcW w:w="680" w:type="dxa"/>
          </w:tcPr>
          <w:p w:rsidR="002B4F25" w:rsidRDefault="002B4F25">
            <w:pPr>
              <w:pStyle w:val="ConsPlusNormal"/>
              <w:jc w:val="center"/>
            </w:pPr>
            <w:r>
              <w:t>наименование</w:t>
            </w:r>
          </w:p>
        </w:tc>
        <w:tc>
          <w:tcPr>
            <w:tcW w:w="680" w:type="dxa"/>
          </w:tcPr>
          <w:p w:rsidR="002B4F25" w:rsidRDefault="002B4F25">
            <w:pPr>
              <w:pStyle w:val="ConsPlusNormal"/>
              <w:jc w:val="center"/>
            </w:pPr>
            <w:r>
              <w:t>номер</w:t>
            </w:r>
          </w:p>
        </w:tc>
        <w:tc>
          <w:tcPr>
            <w:tcW w:w="680" w:type="dxa"/>
          </w:tcPr>
          <w:p w:rsidR="002B4F25" w:rsidRDefault="002B4F25">
            <w:pPr>
              <w:pStyle w:val="ConsPlusNormal"/>
              <w:jc w:val="center"/>
            </w:pPr>
            <w:r>
              <w:t>дата</w:t>
            </w:r>
          </w:p>
        </w:tc>
        <w:tc>
          <w:tcPr>
            <w:tcW w:w="737" w:type="dxa"/>
          </w:tcPr>
          <w:p w:rsidR="002B4F25" w:rsidRDefault="002B4F25">
            <w:pPr>
              <w:pStyle w:val="ConsPlusNormal"/>
              <w:jc w:val="center"/>
            </w:pPr>
            <w:r>
              <w:t>ИНН</w:t>
            </w:r>
          </w:p>
        </w:tc>
        <w:tc>
          <w:tcPr>
            <w:tcW w:w="680" w:type="dxa"/>
          </w:tcPr>
          <w:p w:rsidR="002B4F25" w:rsidRDefault="002B4F25">
            <w:pPr>
              <w:pStyle w:val="ConsPlusNormal"/>
              <w:jc w:val="center"/>
            </w:pPr>
            <w:r>
              <w:t>КПП</w:t>
            </w:r>
          </w:p>
        </w:tc>
        <w:tc>
          <w:tcPr>
            <w:tcW w:w="737" w:type="dxa"/>
            <w:vMerge/>
          </w:tcPr>
          <w:p w:rsidR="002B4F25" w:rsidRDefault="002B4F25">
            <w:pPr>
              <w:pStyle w:val="ConsPlusNormal"/>
            </w:pPr>
          </w:p>
        </w:tc>
        <w:tc>
          <w:tcPr>
            <w:tcW w:w="1077" w:type="dxa"/>
            <w:vMerge/>
          </w:tcPr>
          <w:p w:rsidR="002B4F25" w:rsidRDefault="002B4F25">
            <w:pPr>
              <w:pStyle w:val="ConsPlusNormal"/>
            </w:pPr>
          </w:p>
        </w:tc>
        <w:tc>
          <w:tcPr>
            <w:tcW w:w="850" w:type="dxa"/>
            <w:vMerge/>
            <w:tcBorders>
              <w:right w:val="nil"/>
            </w:tcBorders>
          </w:tcPr>
          <w:p w:rsidR="002B4F25" w:rsidRDefault="002B4F25">
            <w:pPr>
              <w:pStyle w:val="ConsPlusNormal"/>
            </w:pPr>
          </w:p>
        </w:tc>
      </w:tr>
      <w:tr w:rsidR="002B4F25">
        <w:tc>
          <w:tcPr>
            <w:tcW w:w="737" w:type="dxa"/>
            <w:tcBorders>
              <w:left w:val="nil"/>
            </w:tcBorders>
          </w:tcPr>
          <w:p w:rsidR="002B4F25" w:rsidRDefault="002B4F25">
            <w:pPr>
              <w:pStyle w:val="ConsPlusNormal"/>
              <w:jc w:val="center"/>
            </w:pPr>
            <w:r>
              <w:t>1</w:t>
            </w:r>
          </w:p>
        </w:tc>
        <w:tc>
          <w:tcPr>
            <w:tcW w:w="567" w:type="dxa"/>
          </w:tcPr>
          <w:p w:rsidR="002B4F25" w:rsidRDefault="002B4F25">
            <w:pPr>
              <w:pStyle w:val="ConsPlusNormal"/>
              <w:jc w:val="center"/>
            </w:pPr>
            <w:r>
              <w:t>2</w:t>
            </w:r>
          </w:p>
        </w:tc>
        <w:tc>
          <w:tcPr>
            <w:tcW w:w="680" w:type="dxa"/>
          </w:tcPr>
          <w:p w:rsidR="002B4F25" w:rsidRDefault="002B4F25">
            <w:pPr>
              <w:pStyle w:val="ConsPlusNormal"/>
              <w:jc w:val="center"/>
            </w:pPr>
            <w:r>
              <w:t>3</w:t>
            </w:r>
          </w:p>
        </w:tc>
        <w:tc>
          <w:tcPr>
            <w:tcW w:w="737" w:type="dxa"/>
          </w:tcPr>
          <w:p w:rsidR="002B4F25" w:rsidRDefault="002B4F25">
            <w:pPr>
              <w:pStyle w:val="ConsPlusNormal"/>
              <w:jc w:val="center"/>
            </w:pPr>
            <w:r>
              <w:t>4</w:t>
            </w:r>
          </w:p>
        </w:tc>
        <w:tc>
          <w:tcPr>
            <w:tcW w:w="680" w:type="dxa"/>
          </w:tcPr>
          <w:p w:rsidR="002B4F25" w:rsidRDefault="002B4F25">
            <w:pPr>
              <w:pStyle w:val="ConsPlusNormal"/>
              <w:jc w:val="center"/>
            </w:pPr>
            <w:r>
              <w:t>5</w:t>
            </w:r>
          </w:p>
        </w:tc>
        <w:tc>
          <w:tcPr>
            <w:tcW w:w="680" w:type="dxa"/>
          </w:tcPr>
          <w:p w:rsidR="002B4F25" w:rsidRDefault="002B4F25">
            <w:pPr>
              <w:pStyle w:val="ConsPlusNormal"/>
              <w:jc w:val="center"/>
            </w:pPr>
            <w:r>
              <w:t>6</w:t>
            </w:r>
          </w:p>
        </w:tc>
        <w:tc>
          <w:tcPr>
            <w:tcW w:w="680" w:type="dxa"/>
          </w:tcPr>
          <w:p w:rsidR="002B4F25" w:rsidRDefault="002B4F25">
            <w:pPr>
              <w:pStyle w:val="ConsPlusNormal"/>
              <w:jc w:val="center"/>
            </w:pPr>
            <w:r>
              <w:t>7</w:t>
            </w:r>
          </w:p>
        </w:tc>
        <w:tc>
          <w:tcPr>
            <w:tcW w:w="680" w:type="dxa"/>
          </w:tcPr>
          <w:p w:rsidR="002B4F25" w:rsidRDefault="002B4F25">
            <w:pPr>
              <w:pStyle w:val="ConsPlusNormal"/>
              <w:jc w:val="center"/>
            </w:pPr>
            <w:r>
              <w:t>8</w:t>
            </w:r>
          </w:p>
        </w:tc>
        <w:tc>
          <w:tcPr>
            <w:tcW w:w="680" w:type="dxa"/>
          </w:tcPr>
          <w:p w:rsidR="002B4F25" w:rsidRDefault="002B4F25">
            <w:pPr>
              <w:pStyle w:val="ConsPlusNormal"/>
              <w:jc w:val="center"/>
            </w:pPr>
            <w:r>
              <w:t>9</w:t>
            </w:r>
          </w:p>
        </w:tc>
        <w:tc>
          <w:tcPr>
            <w:tcW w:w="737" w:type="dxa"/>
          </w:tcPr>
          <w:p w:rsidR="002B4F25" w:rsidRDefault="002B4F25">
            <w:pPr>
              <w:pStyle w:val="ConsPlusNormal"/>
              <w:jc w:val="center"/>
            </w:pPr>
            <w:r>
              <w:t>10</w:t>
            </w:r>
          </w:p>
        </w:tc>
        <w:tc>
          <w:tcPr>
            <w:tcW w:w="680" w:type="dxa"/>
          </w:tcPr>
          <w:p w:rsidR="002B4F25" w:rsidRDefault="002B4F25">
            <w:pPr>
              <w:pStyle w:val="ConsPlusNormal"/>
              <w:jc w:val="center"/>
            </w:pPr>
            <w:r>
              <w:t>11</w:t>
            </w:r>
          </w:p>
        </w:tc>
        <w:tc>
          <w:tcPr>
            <w:tcW w:w="737" w:type="dxa"/>
          </w:tcPr>
          <w:p w:rsidR="002B4F25" w:rsidRDefault="002B4F25">
            <w:pPr>
              <w:pStyle w:val="ConsPlusNormal"/>
              <w:jc w:val="center"/>
            </w:pPr>
            <w:r>
              <w:t>12</w:t>
            </w:r>
          </w:p>
        </w:tc>
        <w:tc>
          <w:tcPr>
            <w:tcW w:w="1077" w:type="dxa"/>
          </w:tcPr>
          <w:p w:rsidR="002B4F25" w:rsidRDefault="002B4F25">
            <w:pPr>
              <w:pStyle w:val="ConsPlusNormal"/>
              <w:jc w:val="center"/>
            </w:pPr>
            <w:r>
              <w:t>13</w:t>
            </w:r>
          </w:p>
        </w:tc>
        <w:tc>
          <w:tcPr>
            <w:tcW w:w="850" w:type="dxa"/>
            <w:tcBorders>
              <w:right w:val="nil"/>
            </w:tcBorders>
          </w:tcPr>
          <w:p w:rsidR="002B4F25" w:rsidRDefault="002B4F25">
            <w:pPr>
              <w:pStyle w:val="ConsPlusNormal"/>
              <w:jc w:val="center"/>
            </w:pPr>
            <w:bookmarkStart w:id="80" w:name="P4153"/>
            <w:bookmarkEnd w:id="80"/>
            <w:r>
              <w:t>14</w:t>
            </w:r>
          </w:p>
        </w:tc>
      </w:tr>
      <w:tr w:rsidR="002B4F25">
        <w:tblPrEx>
          <w:tblBorders>
            <w:left w:val="single" w:sz="4" w:space="0" w:color="auto"/>
          </w:tblBorders>
        </w:tblPrEx>
        <w:tc>
          <w:tcPr>
            <w:tcW w:w="737" w:type="dxa"/>
          </w:tcPr>
          <w:p w:rsidR="002B4F25" w:rsidRDefault="002B4F25">
            <w:pPr>
              <w:pStyle w:val="ConsPlusNormal"/>
              <w:jc w:val="center"/>
            </w:pPr>
          </w:p>
        </w:tc>
        <w:tc>
          <w:tcPr>
            <w:tcW w:w="567" w:type="dxa"/>
          </w:tcPr>
          <w:p w:rsidR="002B4F25" w:rsidRDefault="002B4F25">
            <w:pPr>
              <w:pStyle w:val="ConsPlusNormal"/>
            </w:pPr>
          </w:p>
        </w:tc>
        <w:tc>
          <w:tcPr>
            <w:tcW w:w="680" w:type="dxa"/>
          </w:tcPr>
          <w:p w:rsidR="002B4F25" w:rsidRDefault="002B4F25">
            <w:pPr>
              <w:pStyle w:val="ConsPlusNormal"/>
            </w:pPr>
          </w:p>
        </w:tc>
        <w:tc>
          <w:tcPr>
            <w:tcW w:w="737" w:type="dxa"/>
          </w:tcPr>
          <w:p w:rsidR="002B4F25" w:rsidRDefault="002B4F25">
            <w:pPr>
              <w:pStyle w:val="ConsPlusNormal"/>
            </w:pPr>
          </w:p>
        </w:tc>
        <w:tc>
          <w:tcPr>
            <w:tcW w:w="680" w:type="dxa"/>
          </w:tcPr>
          <w:p w:rsidR="002B4F25" w:rsidRDefault="002B4F25">
            <w:pPr>
              <w:pStyle w:val="ConsPlusNormal"/>
            </w:pPr>
          </w:p>
        </w:tc>
        <w:tc>
          <w:tcPr>
            <w:tcW w:w="680" w:type="dxa"/>
          </w:tcPr>
          <w:p w:rsidR="002B4F25" w:rsidRDefault="002B4F25">
            <w:pPr>
              <w:pStyle w:val="ConsPlusNormal"/>
            </w:pPr>
          </w:p>
        </w:tc>
        <w:tc>
          <w:tcPr>
            <w:tcW w:w="680" w:type="dxa"/>
          </w:tcPr>
          <w:p w:rsidR="002B4F25" w:rsidRDefault="002B4F25">
            <w:pPr>
              <w:pStyle w:val="ConsPlusNormal"/>
            </w:pPr>
          </w:p>
        </w:tc>
        <w:tc>
          <w:tcPr>
            <w:tcW w:w="680" w:type="dxa"/>
          </w:tcPr>
          <w:p w:rsidR="002B4F25" w:rsidRDefault="002B4F25">
            <w:pPr>
              <w:pStyle w:val="ConsPlusNormal"/>
            </w:pPr>
          </w:p>
        </w:tc>
        <w:tc>
          <w:tcPr>
            <w:tcW w:w="680" w:type="dxa"/>
          </w:tcPr>
          <w:p w:rsidR="002B4F25" w:rsidRDefault="002B4F25">
            <w:pPr>
              <w:pStyle w:val="ConsPlusNormal"/>
            </w:pPr>
          </w:p>
        </w:tc>
        <w:tc>
          <w:tcPr>
            <w:tcW w:w="737" w:type="dxa"/>
          </w:tcPr>
          <w:p w:rsidR="002B4F25" w:rsidRDefault="002B4F25">
            <w:pPr>
              <w:pStyle w:val="ConsPlusNormal"/>
            </w:pPr>
          </w:p>
        </w:tc>
        <w:tc>
          <w:tcPr>
            <w:tcW w:w="680" w:type="dxa"/>
          </w:tcPr>
          <w:p w:rsidR="002B4F25" w:rsidRDefault="002B4F25">
            <w:pPr>
              <w:pStyle w:val="ConsPlusNormal"/>
            </w:pPr>
          </w:p>
        </w:tc>
        <w:tc>
          <w:tcPr>
            <w:tcW w:w="737" w:type="dxa"/>
          </w:tcPr>
          <w:p w:rsidR="002B4F25" w:rsidRDefault="002B4F25">
            <w:pPr>
              <w:pStyle w:val="ConsPlusNormal"/>
            </w:pPr>
          </w:p>
        </w:tc>
        <w:tc>
          <w:tcPr>
            <w:tcW w:w="1077" w:type="dxa"/>
          </w:tcPr>
          <w:p w:rsidR="002B4F25" w:rsidRDefault="002B4F25">
            <w:pPr>
              <w:pStyle w:val="ConsPlusNormal"/>
            </w:pPr>
          </w:p>
        </w:tc>
        <w:tc>
          <w:tcPr>
            <w:tcW w:w="850" w:type="dxa"/>
            <w:tcBorders>
              <w:right w:val="nil"/>
            </w:tcBorders>
          </w:tcPr>
          <w:p w:rsidR="002B4F25" w:rsidRDefault="002B4F25">
            <w:pPr>
              <w:pStyle w:val="ConsPlusNormal"/>
            </w:pPr>
          </w:p>
        </w:tc>
      </w:tr>
      <w:tr w:rsidR="002B4F25">
        <w:tc>
          <w:tcPr>
            <w:tcW w:w="7538" w:type="dxa"/>
            <w:gridSpan w:val="11"/>
            <w:tcBorders>
              <w:left w:val="nil"/>
              <w:bottom w:val="nil"/>
            </w:tcBorders>
          </w:tcPr>
          <w:p w:rsidR="002B4F25" w:rsidRDefault="002B4F25">
            <w:pPr>
              <w:pStyle w:val="ConsPlusNormal"/>
              <w:jc w:val="right"/>
            </w:pPr>
            <w:r>
              <w:t>Всего:</w:t>
            </w:r>
          </w:p>
        </w:tc>
        <w:tc>
          <w:tcPr>
            <w:tcW w:w="737" w:type="dxa"/>
          </w:tcPr>
          <w:p w:rsidR="002B4F25" w:rsidRDefault="002B4F25">
            <w:pPr>
              <w:pStyle w:val="ConsPlusNormal"/>
            </w:pPr>
          </w:p>
        </w:tc>
        <w:tc>
          <w:tcPr>
            <w:tcW w:w="1927" w:type="dxa"/>
            <w:gridSpan w:val="2"/>
            <w:tcBorders>
              <w:bottom w:val="nil"/>
              <w:right w:val="nil"/>
            </w:tcBorders>
          </w:tcPr>
          <w:p w:rsidR="002B4F25" w:rsidRDefault="002B4F25">
            <w:pPr>
              <w:pStyle w:val="ConsPlusNormal"/>
            </w:pPr>
          </w:p>
        </w:tc>
      </w:tr>
    </w:tbl>
    <w:p w:rsidR="002B4F25" w:rsidRDefault="002B4F25">
      <w:pPr>
        <w:pStyle w:val="ConsPlusNormal"/>
        <w:sectPr w:rsidR="002B4F25">
          <w:pgSz w:w="16838" w:h="11905" w:orient="landscape"/>
          <w:pgMar w:top="1701" w:right="1134" w:bottom="850" w:left="1134" w:header="0" w:footer="0" w:gutter="0"/>
          <w:cols w:space="720"/>
          <w:titlePg/>
        </w:sectPr>
      </w:pPr>
    </w:p>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5"/>
        <w:gridCol w:w="340"/>
        <w:gridCol w:w="1622"/>
        <w:gridCol w:w="340"/>
        <w:gridCol w:w="1118"/>
        <w:gridCol w:w="340"/>
        <w:gridCol w:w="2585"/>
      </w:tblGrid>
      <w:tr w:rsidR="002B4F25">
        <w:tc>
          <w:tcPr>
            <w:tcW w:w="2715" w:type="dxa"/>
            <w:tcBorders>
              <w:top w:val="nil"/>
              <w:left w:val="nil"/>
              <w:bottom w:val="nil"/>
              <w:right w:val="nil"/>
            </w:tcBorders>
            <w:vAlign w:val="bottom"/>
          </w:tcPr>
          <w:p w:rsidR="002B4F25" w:rsidRDefault="002B4F25">
            <w:pPr>
              <w:pStyle w:val="ConsPlusNormal"/>
            </w:pPr>
            <w:r>
              <w:t>Контактное лицо</w:t>
            </w:r>
          </w:p>
        </w:tc>
        <w:tc>
          <w:tcPr>
            <w:tcW w:w="340" w:type="dxa"/>
            <w:tcBorders>
              <w:top w:val="nil"/>
              <w:left w:val="nil"/>
              <w:bottom w:val="nil"/>
              <w:right w:val="nil"/>
            </w:tcBorders>
          </w:tcPr>
          <w:p w:rsidR="002B4F25" w:rsidRDefault="002B4F25">
            <w:pPr>
              <w:pStyle w:val="ConsPlusNormal"/>
            </w:pPr>
          </w:p>
        </w:tc>
        <w:tc>
          <w:tcPr>
            <w:tcW w:w="1622"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118" w:type="dxa"/>
            <w:tcBorders>
              <w:top w:val="nil"/>
              <w:left w:val="nil"/>
              <w:bottom w:val="single" w:sz="4" w:space="0" w:color="auto"/>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2585" w:type="dxa"/>
            <w:tcBorders>
              <w:top w:val="nil"/>
              <w:left w:val="nil"/>
              <w:bottom w:val="single" w:sz="4" w:space="0" w:color="auto"/>
              <w:right w:val="nil"/>
            </w:tcBorders>
          </w:tcPr>
          <w:p w:rsidR="002B4F25" w:rsidRDefault="002B4F25">
            <w:pPr>
              <w:pStyle w:val="ConsPlusNormal"/>
            </w:pPr>
          </w:p>
        </w:tc>
      </w:tr>
      <w:tr w:rsidR="002B4F25">
        <w:tc>
          <w:tcPr>
            <w:tcW w:w="2715" w:type="dxa"/>
            <w:tcBorders>
              <w:top w:val="nil"/>
              <w:left w:val="nil"/>
              <w:bottom w:val="nil"/>
              <w:right w:val="nil"/>
            </w:tcBorders>
          </w:tcPr>
          <w:p w:rsidR="002B4F25" w:rsidRDefault="002B4F25">
            <w:pPr>
              <w:pStyle w:val="ConsPlusNormal"/>
            </w:pPr>
          </w:p>
        </w:tc>
        <w:tc>
          <w:tcPr>
            <w:tcW w:w="340" w:type="dxa"/>
            <w:tcBorders>
              <w:top w:val="nil"/>
              <w:left w:val="nil"/>
              <w:bottom w:val="nil"/>
              <w:right w:val="nil"/>
            </w:tcBorders>
          </w:tcPr>
          <w:p w:rsidR="002B4F25" w:rsidRDefault="002B4F25">
            <w:pPr>
              <w:pStyle w:val="ConsPlusNormal"/>
            </w:pPr>
          </w:p>
        </w:tc>
        <w:tc>
          <w:tcPr>
            <w:tcW w:w="1622" w:type="dxa"/>
            <w:tcBorders>
              <w:top w:val="single" w:sz="4" w:space="0" w:color="auto"/>
              <w:left w:val="nil"/>
              <w:bottom w:val="nil"/>
              <w:right w:val="nil"/>
            </w:tcBorders>
          </w:tcPr>
          <w:p w:rsidR="002B4F25" w:rsidRDefault="002B4F25">
            <w:pPr>
              <w:pStyle w:val="ConsPlusNormal"/>
              <w:jc w:val="center"/>
            </w:pPr>
            <w:r>
              <w:t>(должность)</w:t>
            </w:r>
          </w:p>
        </w:tc>
        <w:tc>
          <w:tcPr>
            <w:tcW w:w="340" w:type="dxa"/>
            <w:tcBorders>
              <w:top w:val="nil"/>
              <w:left w:val="nil"/>
              <w:bottom w:val="nil"/>
              <w:right w:val="nil"/>
            </w:tcBorders>
          </w:tcPr>
          <w:p w:rsidR="002B4F25" w:rsidRDefault="002B4F25">
            <w:pPr>
              <w:pStyle w:val="ConsPlusNormal"/>
            </w:pPr>
          </w:p>
        </w:tc>
        <w:tc>
          <w:tcPr>
            <w:tcW w:w="1118" w:type="dxa"/>
            <w:tcBorders>
              <w:top w:val="single" w:sz="4" w:space="0" w:color="auto"/>
              <w:left w:val="nil"/>
              <w:bottom w:val="nil"/>
              <w:right w:val="nil"/>
            </w:tcBorders>
          </w:tcPr>
          <w:p w:rsidR="002B4F25" w:rsidRDefault="002B4F25">
            <w:pPr>
              <w:pStyle w:val="ConsPlusNormal"/>
              <w:jc w:val="center"/>
            </w:pPr>
            <w:r>
              <w:t>(ФИО)</w:t>
            </w:r>
          </w:p>
        </w:tc>
        <w:tc>
          <w:tcPr>
            <w:tcW w:w="340" w:type="dxa"/>
            <w:tcBorders>
              <w:top w:val="nil"/>
              <w:left w:val="nil"/>
              <w:bottom w:val="nil"/>
              <w:right w:val="nil"/>
            </w:tcBorders>
          </w:tcPr>
          <w:p w:rsidR="002B4F25" w:rsidRDefault="002B4F25">
            <w:pPr>
              <w:pStyle w:val="ConsPlusNormal"/>
            </w:pPr>
          </w:p>
        </w:tc>
        <w:tc>
          <w:tcPr>
            <w:tcW w:w="2585" w:type="dxa"/>
            <w:tcBorders>
              <w:top w:val="single" w:sz="4" w:space="0" w:color="auto"/>
              <w:left w:val="nil"/>
              <w:bottom w:val="nil"/>
              <w:right w:val="nil"/>
            </w:tcBorders>
          </w:tcPr>
          <w:p w:rsidR="002B4F25" w:rsidRDefault="002B4F25">
            <w:pPr>
              <w:pStyle w:val="ConsPlusNormal"/>
              <w:jc w:val="center"/>
            </w:pPr>
            <w:r>
              <w:t>(телефон)</w:t>
            </w:r>
          </w:p>
        </w:tc>
      </w:tr>
    </w:tbl>
    <w:p w:rsidR="002B4F25" w:rsidRDefault="002B4F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2B4F25">
        <w:tc>
          <w:tcPr>
            <w:tcW w:w="3175" w:type="dxa"/>
            <w:tcBorders>
              <w:top w:val="nil"/>
              <w:left w:val="nil"/>
              <w:bottom w:val="nil"/>
              <w:right w:val="nil"/>
            </w:tcBorders>
          </w:tcPr>
          <w:p w:rsidR="002B4F25" w:rsidRDefault="002B4F25">
            <w:pPr>
              <w:pStyle w:val="ConsPlusNormal"/>
            </w:pPr>
            <w:r>
              <w:t>"__" __________ 20__ г.</w:t>
            </w:r>
          </w:p>
        </w:tc>
        <w:tc>
          <w:tcPr>
            <w:tcW w:w="5896" w:type="dxa"/>
            <w:tcBorders>
              <w:top w:val="nil"/>
              <w:left w:val="nil"/>
              <w:bottom w:val="nil"/>
              <w:right w:val="nil"/>
            </w:tcBorders>
          </w:tcPr>
          <w:p w:rsidR="002B4F25" w:rsidRDefault="002B4F25">
            <w:pPr>
              <w:pStyle w:val="ConsPlusNormal"/>
              <w:jc w:val="right"/>
            </w:pPr>
            <w:r>
              <w:t>Номер страницы _________</w:t>
            </w:r>
          </w:p>
          <w:p w:rsidR="002B4F25" w:rsidRDefault="002B4F25">
            <w:pPr>
              <w:pStyle w:val="ConsPlusNormal"/>
              <w:jc w:val="right"/>
            </w:pPr>
            <w:r>
              <w:t>Всего страниц _________</w:t>
            </w:r>
          </w:p>
        </w:tc>
      </w:tr>
    </w:tbl>
    <w:p w:rsidR="002B4F25" w:rsidRDefault="002B4F25">
      <w:pPr>
        <w:pStyle w:val="ConsPlusNormal"/>
        <w:jc w:val="both"/>
      </w:pPr>
    </w:p>
    <w:p w:rsidR="002B4F25" w:rsidRDefault="002B4F25">
      <w:pPr>
        <w:pStyle w:val="ConsPlusNormal"/>
        <w:jc w:val="both"/>
      </w:pPr>
    </w:p>
    <w:p w:rsidR="002B4F25" w:rsidRDefault="002B4F25">
      <w:pPr>
        <w:pStyle w:val="ConsPlusNormal"/>
        <w:pBdr>
          <w:bottom w:val="single" w:sz="6" w:space="0" w:color="auto"/>
        </w:pBdr>
        <w:spacing w:before="100" w:after="100"/>
        <w:jc w:val="both"/>
        <w:rPr>
          <w:sz w:val="2"/>
          <w:szCs w:val="2"/>
        </w:rPr>
      </w:pPr>
    </w:p>
    <w:p w:rsidR="00212526" w:rsidRDefault="00212526"/>
    <w:sectPr w:rsidR="0021252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F25"/>
    <w:rsid w:val="001B64BF"/>
    <w:rsid w:val="00212526"/>
    <w:rsid w:val="00225B37"/>
    <w:rsid w:val="002B4F25"/>
    <w:rsid w:val="002C3DC2"/>
    <w:rsid w:val="00422607"/>
    <w:rsid w:val="009D2310"/>
    <w:rsid w:val="00B062EA"/>
    <w:rsid w:val="00D50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31F52C-F9F2-4B8F-810E-D1B49485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4F25"/>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B4F2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B4F2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2B4F2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B4F2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B4F2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B4F2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B4F2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2607DFAFD39FAA9FA7C4409B435375623995AA0977C65A7B13A5BA46FD0485C9BF29C32C36EE47130E0ED5AD6D1C363AF94D4291CB9E7EEWEJ9I" TargetMode="External"/><Relationship Id="rId21" Type="http://schemas.openxmlformats.org/officeDocument/2006/relationships/hyperlink" Target="consultantplus://offline/ref=72607DFAFD39FAA9FA7C4409B4353756239857AE957565A7B13A5BA46FD0485C9BF29C32C36EE4723AE0ED5AD6D1C363AF94D4291CB9E7EEWEJ9I" TargetMode="External"/><Relationship Id="rId42" Type="http://schemas.openxmlformats.org/officeDocument/2006/relationships/hyperlink" Target="consultantplus://offline/ref=72607DFAFD39FAA9FA7C4409B435375623995AA0977C65A7B13A5BA46FD0485C9BF29C32C36CE77A30E0ED5AD6D1C363AF94D4291CB9E7EEWEJ9I" TargetMode="External"/><Relationship Id="rId47" Type="http://schemas.openxmlformats.org/officeDocument/2006/relationships/hyperlink" Target="consultantplus://offline/ref=72607DFAFD39FAA9FA7C4409B4353756269E5BAF927C65A7B13A5BA46FD0485C89F2C43EC26AFA733EF5BB0B90W8J7I" TargetMode="External"/><Relationship Id="rId63" Type="http://schemas.openxmlformats.org/officeDocument/2006/relationships/hyperlink" Target="consultantplus://offline/ref=72607DFAFD39FAA9FA7C4409B435375623995AA4957A65A7B13A5BA46FD0485C9BF29C36C565B0227DBEB40A969ACE65B588D42CW0J1I" TargetMode="External"/><Relationship Id="rId68" Type="http://schemas.openxmlformats.org/officeDocument/2006/relationships/hyperlink" Target="consultantplus://offline/ref=72607DFAFD39FAA9FA7C4409B4353756239857AE957565A7B13A5BA46FD0485C9BF29C32C36EE4723AE0ED5AD6D1C363AF94D4291CB9E7EEWEJ9I" TargetMode="External"/><Relationship Id="rId84" Type="http://schemas.openxmlformats.org/officeDocument/2006/relationships/hyperlink" Target="consultantplus://offline/ref=72607DFAFD39FAA9FA7C4409B4353756269E5BAF927C65A7B13A5BA46FD0485C89F2C43EC26AFA733EF5BB0B90W8J7I" TargetMode="External"/><Relationship Id="rId89" Type="http://schemas.openxmlformats.org/officeDocument/2006/relationships/hyperlink" Target="consultantplus://offline/ref=72607DFAFD39FAA9FA7C4409B4353756269E5BAF927C65A7B13A5BA46FD0485C89F2C43EC26AFA733EF5BB0B90W8J7I" TargetMode="External"/><Relationship Id="rId112" Type="http://schemas.openxmlformats.org/officeDocument/2006/relationships/hyperlink" Target="consultantplus://offline/ref=72607DFAFD39FAA9FA7C4409B4353756269E5BAF927C65A7B13A5BA46FD0485C89F2C43EC26AFA733EF5BB0B90W8J7I" TargetMode="External"/><Relationship Id="rId16" Type="http://schemas.openxmlformats.org/officeDocument/2006/relationships/hyperlink" Target="consultantplus://offline/ref=72607DFAFD39FAA9FA7C4409B4353756249357AE9B7865A7B13A5BA46FD0485C9BF29C32C36EE4723AE0ED5AD6D1C363AF94D4291CB9E7EEWEJ9I" TargetMode="External"/><Relationship Id="rId107" Type="http://schemas.openxmlformats.org/officeDocument/2006/relationships/hyperlink" Target="consultantplus://offline/ref=72607DFAFD39FAA9FA7C4409B4353756239E53A7907865A7B13A5BA46FD0485C9BF29C32C36FED723FE0ED5AD6D1C363AF94D4291CB9E7EEWEJ9I" TargetMode="External"/><Relationship Id="rId11" Type="http://schemas.openxmlformats.org/officeDocument/2006/relationships/hyperlink" Target="consultantplus://offline/ref=72607DFAFD39FAA9FA7C4409B4353756249D51AE907E65A7B13A5BA46FD0485C89F2C43EC26AFA733EF5BB0B90W8J7I" TargetMode="External"/><Relationship Id="rId32" Type="http://schemas.openxmlformats.org/officeDocument/2006/relationships/hyperlink" Target="consultantplus://offline/ref=72607DFAFD39FAA9FA7C4409B435375623995AA0977C65A7B13A5BA46FD0485C9BF29C32C36EE47130E0ED5AD6D1C363AF94D4291CB9E7EEWEJ9I" TargetMode="External"/><Relationship Id="rId37" Type="http://schemas.openxmlformats.org/officeDocument/2006/relationships/hyperlink" Target="consultantplus://offline/ref=72607DFAFD39FAA9FA7C4409B4353756269E5BAF927C65A7B13A5BA46FD0485C89F2C43EC26AFA733EF5BB0B90W8J7I" TargetMode="External"/><Relationship Id="rId53" Type="http://schemas.openxmlformats.org/officeDocument/2006/relationships/hyperlink" Target="consultantplus://offline/ref=72607DFAFD39FAA9FA7C4409B4353756239950A4907D65A7B13A5BA46FD0485C89F2C43EC26AFA733EF5BB0B90W8J7I" TargetMode="External"/><Relationship Id="rId58" Type="http://schemas.openxmlformats.org/officeDocument/2006/relationships/hyperlink" Target="consultantplus://offline/ref=72607DFAFD39FAA9FA7C4409B4353756269E5BAF927C65A7B13A5BA46FD0485C89F2C43EC26AFA733EF5BB0B90W8J7I" TargetMode="External"/><Relationship Id="rId74" Type="http://schemas.openxmlformats.org/officeDocument/2006/relationships/hyperlink" Target="consultantplus://offline/ref=72607DFAFD39FAA9FA7C4409B4353756269E5BAF927C65A7B13A5BA46FD0485C89F2C43EC26AFA733EF5BB0B90W8J7I" TargetMode="External"/><Relationship Id="rId79" Type="http://schemas.openxmlformats.org/officeDocument/2006/relationships/hyperlink" Target="consultantplus://offline/ref=72607DFAFD39FAA9FA7C4409B4353756239857AE957565A7B13A5BA46FD0485C9BF29C32C36EE4723AE0ED5AD6D1C363AF94D4291CB9E7EEWEJ9I" TargetMode="External"/><Relationship Id="rId102" Type="http://schemas.openxmlformats.org/officeDocument/2006/relationships/hyperlink" Target="consultantplus://offline/ref=72607DFAFD39FAA9FA7C4409B4353756269E5BAF927C65A7B13A5BA46FD0485C89F2C43EC26AFA733EF5BB0B90W8J7I" TargetMode="External"/><Relationship Id="rId5" Type="http://schemas.openxmlformats.org/officeDocument/2006/relationships/hyperlink" Target="consultantplus://offline/ref=72607DFAFD39FAA9FA7C4409B4353756239950A4907D65A7B13A5BA46FD0485C9BF29C37CB67ED786DBAFD5E9F85CA7CAB8DCA2C02B9WEJ4I" TargetMode="External"/><Relationship Id="rId90" Type="http://schemas.openxmlformats.org/officeDocument/2006/relationships/hyperlink" Target="consultantplus://offline/ref=72607DFAFD39FAA9FA7C4409B4353756239E53A7907865A7B13A5BA46FD0485C9BF29C32C36FED723FE0ED5AD6D1C363AF94D4291CB9E7EEWEJ9I" TargetMode="External"/><Relationship Id="rId95" Type="http://schemas.openxmlformats.org/officeDocument/2006/relationships/hyperlink" Target="consultantplus://offline/ref=72607DFAFD39FAA9FA7C4409B4353756239E53A7907865A7B13A5BA46FD0485C9BF29C32C36FED723FE0ED5AD6D1C363AF94D4291CB9E7EEWEJ9I" TargetMode="External"/><Relationship Id="rId22" Type="http://schemas.openxmlformats.org/officeDocument/2006/relationships/hyperlink" Target="consultantplus://offline/ref=72607DFAFD39FAA9FA7C4409B435375623995AA0977C65A7B13A5BA46FD0485C9BF29C32C36EE47130E0ED5AD6D1C363AF94D4291CB9E7EEWEJ9I" TargetMode="External"/><Relationship Id="rId27" Type="http://schemas.openxmlformats.org/officeDocument/2006/relationships/hyperlink" Target="consultantplus://offline/ref=72607DFAFD39FAA9FA7C4409B435375623995AA0977C65A7B13A5BA46FD0485C9BF29C32C36EE47130E0ED5AD6D1C363AF94D4291CB9E7EEWEJ9I" TargetMode="External"/><Relationship Id="rId43" Type="http://schemas.openxmlformats.org/officeDocument/2006/relationships/hyperlink" Target="consultantplus://offline/ref=72607DFAFD39FAA9FA7C4409B4353756239850A5917865A7B13A5BA46FD0485C9BF29C31C26CEF2768AFEC069380D062AC94D62E00WBJ8I" TargetMode="External"/><Relationship Id="rId48" Type="http://schemas.openxmlformats.org/officeDocument/2006/relationships/hyperlink" Target="consultantplus://offline/ref=72607DFAFD39FAA9FA7C4409B4353756269E5BAF927C65A7B13A5BA46FD0485C89F2C43EC26AFA733EF5BB0B90W8J7I" TargetMode="External"/><Relationship Id="rId64" Type="http://schemas.openxmlformats.org/officeDocument/2006/relationships/hyperlink" Target="consultantplus://offline/ref=72607DFAFD39FAA9FA7C4409B435375623995AA4957A65A7B13A5BA46FD0485C9BF29C36C565B0227DBEB40A969ACE65B588D42CW0J1I" TargetMode="External"/><Relationship Id="rId69" Type="http://schemas.openxmlformats.org/officeDocument/2006/relationships/hyperlink" Target="consultantplus://offline/ref=72607DFAFD39FAA9FA7C4409B4353756269E5BAF927C65A7B13A5BA46FD0485C89F2C43EC26AFA733EF5BB0B90W8J7I" TargetMode="External"/><Relationship Id="rId113" Type="http://schemas.openxmlformats.org/officeDocument/2006/relationships/hyperlink" Target="consultantplus://offline/ref=72607DFAFD39FAA9FA7C4409B4353756239E53A7907865A7B13A5BA46FD0485C9BF29C32C36FED723FE0ED5AD6D1C363AF94D4291CB9E7EEWEJ9I" TargetMode="External"/><Relationship Id="rId80" Type="http://schemas.openxmlformats.org/officeDocument/2006/relationships/hyperlink" Target="consultantplus://offline/ref=72607DFAFD39FAA9FA7C4409B435375623995AA0977C65A7B13A5BA46FD0485C9BF29C32C36EE47130E0ED5AD6D1C363AF94D4291CB9E7EEWEJ9I" TargetMode="External"/><Relationship Id="rId85" Type="http://schemas.openxmlformats.org/officeDocument/2006/relationships/hyperlink" Target="consultantplus://offline/ref=72607DFAFD39FAA9FA7C4409B4353756269E5BAF927C65A7B13A5BA46FD0485C89F2C43EC26AFA733EF5BB0B90W8J7I" TargetMode="External"/><Relationship Id="rId12" Type="http://schemas.openxmlformats.org/officeDocument/2006/relationships/hyperlink" Target="consultantplus://offline/ref=72607DFAFD39FAA9FA7C4409B4353756239A52A29B7E65A7B13A5BA46FD0485C89F2C43EC26AFA733EF5BB0B90W8J7I" TargetMode="External"/><Relationship Id="rId17" Type="http://schemas.openxmlformats.org/officeDocument/2006/relationships/hyperlink" Target="consultantplus://offline/ref=72607DFAFD39FAA9FA7C4409B4353756239B57A2947B65A7B13A5BA46FD0485C9BF29C32C36EE4723AE0ED5AD6D1C363AF94D4291CB9E7EEWEJ9I" TargetMode="External"/><Relationship Id="rId33" Type="http://schemas.openxmlformats.org/officeDocument/2006/relationships/hyperlink" Target="consultantplus://offline/ref=72607DFAFD39FAA9FA7C4409B435375623995AA0977C65A7B13A5BA46FD0485C9BF29C32C36FE27B39E0ED5AD6D1C363AF94D4291CB9E7EEWEJ9I" TargetMode="External"/><Relationship Id="rId38" Type="http://schemas.openxmlformats.org/officeDocument/2006/relationships/hyperlink" Target="consultantplus://offline/ref=72607DFAFD39FAA9FA7C4409B4353756269E5BAF927C65A7B13A5BA46FD0485C89F2C43EC26AFA733EF5BB0B90W8J7I" TargetMode="External"/><Relationship Id="rId59" Type="http://schemas.openxmlformats.org/officeDocument/2006/relationships/hyperlink" Target="consultantplus://offline/ref=72607DFAFD39FAA9FA7C4409B4353756269E5BAF927C65A7B13A5BA46FD0485C89F2C43EC26AFA733EF5BB0B90W8J7I" TargetMode="External"/><Relationship Id="rId103" Type="http://schemas.openxmlformats.org/officeDocument/2006/relationships/hyperlink" Target="consultantplus://offline/ref=72607DFAFD39FAA9FA7C4409B4353756269E5BAF927C65A7B13A5BA46FD0485C89F2C43EC26AFA733EF5BB0B90W8J7I" TargetMode="External"/><Relationship Id="rId108" Type="http://schemas.openxmlformats.org/officeDocument/2006/relationships/hyperlink" Target="consultantplus://offline/ref=72607DFAFD39FAA9FA7C4409B4353756269E5BAF927C65A7B13A5BA46FD0485C89F2C43EC26AFA733EF5BB0B90W8J7I" TargetMode="External"/><Relationship Id="rId54" Type="http://schemas.openxmlformats.org/officeDocument/2006/relationships/hyperlink" Target="consultantplus://offline/ref=72607DFAFD39FAA9FA7C4409B4353756269E5BAF927C65A7B13A5BA46FD0485C89F2C43EC26AFA733EF5BB0B90W8J7I" TargetMode="External"/><Relationship Id="rId70" Type="http://schemas.openxmlformats.org/officeDocument/2006/relationships/hyperlink" Target="consultantplus://offline/ref=72607DFAFD39FAA9FA7C4409B4353756269E5BAF927C65A7B13A5BA46FD0485C89F2C43EC26AFA733EF5BB0B90W8J7I" TargetMode="External"/><Relationship Id="rId75" Type="http://schemas.openxmlformats.org/officeDocument/2006/relationships/hyperlink" Target="consultantplus://offline/ref=72607DFAFD39FAA9FA7C4409B435375623995AA4957A65A7B13A5BA46FD0485C9BF29C32C36CE77131E0ED5AD6D1C363AF94D4291CB9E7EEWEJ9I" TargetMode="External"/><Relationship Id="rId91" Type="http://schemas.openxmlformats.org/officeDocument/2006/relationships/hyperlink" Target="consultantplus://offline/ref=72607DFAFD39FAA9FA7C4409B4353756269E5BAF927C65A7B13A5BA46FD0485C89F2C43EC26AFA733EF5BB0B90W8J7I" TargetMode="External"/><Relationship Id="rId96" Type="http://schemas.openxmlformats.org/officeDocument/2006/relationships/hyperlink" Target="consultantplus://offline/ref=72607DFAFD39FAA9FA7C4409B4353756269E5BAF927C65A7B13A5BA46FD0485C89F2C43EC26AFA733EF5BB0B90W8J7I" TargetMode="External"/><Relationship Id="rId1" Type="http://schemas.openxmlformats.org/officeDocument/2006/relationships/styles" Target="styles.xml"/><Relationship Id="rId6" Type="http://schemas.openxmlformats.org/officeDocument/2006/relationships/hyperlink" Target="consultantplus://offline/ref=72607DFAFD39FAA9FA7C4409B4353756239950A4907D65A7B13A5BA46FD0485C9BF29C36CA66E4786DBAFD5E9F85CA7CAB8DCA2C02B9WEJ4I" TargetMode="External"/><Relationship Id="rId15" Type="http://schemas.openxmlformats.org/officeDocument/2006/relationships/hyperlink" Target="consultantplus://offline/ref=72607DFAFD39FAA9FA7C4409B4353756249C57A09A7E65A7B13A5BA46FD0485C9BF29C32C36EE47239E0ED5AD6D1C363AF94D4291CB9E7EEWEJ9I" TargetMode="External"/><Relationship Id="rId23" Type="http://schemas.openxmlformats.org/officeDocument/2006/relationships/hyperlink" Target="consultantplus://offline/ref=72607DFAFD39FAA9FA7C4409B435375623995AA0977C65A7B13A5BA46FD0485C9BF29C32C36CE7753CE0ED5AD6D1C363AF94D4291CB9E7EEWEJ9I" TargetMode="External"/><Relationship Id="rId28" Type="http://schemas.openxmlformats.org/officeDocument/2006/relationships/hyperlink" Target="consultantplus://offline/ref=72607DFAFD39FAA9FA7C4409B435375623995AA0977C65A7B13A5BA46FD0485C9BF29C32C36DE47731E0ED5AD6D1C363AF94D4291CB9E7EEWEJ9I" TargetMode="External"/><Relationship Id="rId36" Type="http://schemas.openxmlformats.org/officeDocument/2006/relationships/hyperlink" Target="consultantplus://offline/ref=72607DFAFD39FAA9FA7C4409B4353756239E51A1977C65A7B13A5BA46FD0485C9BF29C32C36EE47139E0ED5AD6D1C363AF94D4291CB9E7EEWEJ9I" TargetMode="External"/><Relationship Id="rId49" Type="http://schemas.openxmlformats.org/officeDocument/2006/relationships/hyperlink" Target="consultantplus://offline/ref=72607DFAFD39FAA9FA7C4409B4353756269E5BAF927C65A7B13A5BA46FD0485C89F2C43EC26AFA733EF5BB0B90W8J7I" TargetMode="External"/><Relationship Id="rId57" Type="http://schemas.openxmlformats.org/officeDocument/2006/relationships/hyperlink" Target="consultantplus://offline/ref=72607DFAFD39FAA9FA7C4409B4353756269E5BAF927C65A7B13A5BA46FD0485C89F2C43EC26AFA733EF5BB0B90W8J7I" TargetMode="External"/><Relationship Id="rId106" Type="http://schemas.openxmlformats.org/officeDocument/2006/relationships/hyperlink" Target="consultantplus://offline/ref=72607DFAFD39FAA9FA7C4409B4353756269E5BAF927C65A7B13A5BA46FD0485C89F2C43EC26AFA733EF5BB0B90W8J7I" TargetMode="External"/><Relationship Id="rId114" Type="http://schemas.openxmlformats.org/officeDocument/2006/relationships/hyperlink" Target="consultantplus://offline/ref=72607DFAFD39FAA9FA7C4409B4353756269E5BAF927C65A7B13A5BA46FD0485C89F2C43EC26AFA733EF5BB0B90W8J7I" TargetMode="External"/><Relationship Id="rId10" Type="http://schemas.openxmlformats.org/officeDocument/2006/relationships/hyperlink" Target="consultantplus://offline/ref=72607DFAFD39FAA9FA7C4409B4353756239857A1947C65A7B13A5BA46FD0485C89F2C43EC26AFA733EF5BB0B90W8J7I" TargetMode="External"/><Relationship Id="rId31" Type="http://schemas.openxmlformats.org/officeDocument/2006/relationships/hyperlink" Target="consultantplus://offline/ref=72607DFAFD39FAA9FA7C4409B4353756239952A0907865A7B13A5BA46FD0485C9BF29C32C168EF2768AFEC069380D062AC94D62E00WBJ8I" TargetMode="External"/><Relationship Id="rId44" Type="http://schemas.openxmlformats.org/officeDocument/2006/relationships/hyperlink" Target="consultantplus://offline/ref=72607DFAFD39FAA9FA7C4409B4353756269E5BAF927C65A7B13A5BA46FD0485C89F2C43EC26AFA733EF5BB0B90W8J7I" TargetMode="External"/><Relationship Id="rId52" Type="http://schemas.openxmlformats.org/officeDocument/2006/relationships/hyperlink" Target="consultantplus://offline/ref=72607DFAFD39FAA9FA7C4409B4353756239950A4907D65A7B13A5BA46FD0485C89F2C43EC26AFA733EF5BB0B90W8J7I" TargetMode="External"/><Relationship Id="rId60" Type="http://schemas.openxmlformats.org/officeDocument/2006/relationships/hyperlink" Target="consultantplus://offline/ref=72607DFAFD39FAA9FA7C4409B4353756269E5BAF927C65A7B13A5BA46FD0485C89F2C43EC26AFA733EF5BB0B90W8J7I" TargetMode="External"/><Relationship Id="rId65" Type="http://schemas.openxmlformats.org/officeDocument/2006/relationships/hyperlink" Target="consultantplus://offline/ref=72607DFAFD39FAA9FA7C4409B435375623995AA4957A65A7B13A5BA46FD0485C9BF29C36C565B0227DBEB40A969ACE65B588D42CW0J1I" TargetMode="External"/><Relationship Id="rId73" Type="http://schemas.openxmlformats.org/officeDocument/2006/relationships/hyperlink" Target="consultantplus://offline/ref=72607DFAFD39FAA9FA7C4409B4353756269E5BAF927C65A7B13A5BA46FD0485C89F2C43EC26AFA733EF5BB0B90W8J7I" TargetMode="External"/><Relationship Id="rId78" Type="http://schemas.openxmlformats.org/officeDocument/2006/relationships/hyperlink" Target="consultantplus://offline/ref=72607DFAFD39FAA9FA7C4409B4353756269E5BAF927C65A7B13A5BA46FD0485C89F2C43EC26AFA733EF5BB0B90W8J7I" TargetMode="External"/><Relationship Id="rId81" Type="http://schemas.openxmlformats.org/officeDocument/2006/relationships/hyperlink" Target="consultantplus://offline/ref=72607DFAFD39FAA9FA7C4409B4353756239E53A7907865A7B13A5BA46FD0485C9BF29C32C36FED723FE0ED5AD6D1C363AF94D4291CB9E7EEWEJ9I" TargetMode="External"/><Relationship Id="rId86" Type="http://schemas.openxmlformats.org/officeDocument/2006/relationships/hyperlink" Target="consultantplus://offline/ref=72607DFAFD39FAA9FA7C4409B4353756239E53A7907865A7B13A5BA46FD0485C9BF29C32C36FED723FE0ED5AD6D1C363AF94D4291CB9E7EEWEJ9I" TargetMode="External"/><Relationship Id="rId94" Type="http://schemas.openxmlformats.org/officeDocument/2006/relationships/hyperlink" Target="consultantplus://offline/ref=72607DFAFD39FAA9FA7C4409B4353756269E5BAF927C65A7B13A5BA46FD0485C89F2C43EC26AFA733EF5BB0B90W8J7I" TargetMode="External"/><Relationship Id="rId99" Type="http://schemas.openxmlformats.org/officeDocument/2006/relationships/hyperlink" Target="consultantplus://offline/ref=72607DFAFD39FAA9FA7C4409B4353756239E53A7907865A7B13A5BA46FD0485C9BF29C32C36FED723FE0ED5AD6D1C363AF94D4291CB9E7EEWEJ9I" TargetMode="External"/><Relationship Id="rId101" Type="http://schemas.openxmlformats.org/officeDocument/2006/relationships/hyperlink" Target="consultantplus://offline/ref=72607DFAFD39FAA9FA7C4409B4353756239E53A7907865A7B13A5BA46FD0485C9BF29C32C36FED723FE0ED5AD6D1C363AF94D4291CB9E7EEWEJ9I" TargetMode="External"/><Relationship Id="rId4" Type="http://schemas.openxmlformats.org/officeDocument/2006/relationships/hyperlink" Target="consultantplus://offline/ref=72607DFAFD39FAA9FA7C4409B4353756239950A4907D65A7B13A5BA46FD0485C9BF29C34C26CE6786DBAFD5E9F85CA7CAB8DCA2C02B9WEJ4I" TargetMode="External"/><Relationship Id="rId9" Type="http://schemas.openxmlformats.org/officeDocument/2006/relationships/hyperlink" Target="consultantplus://offline/ref=72607DFAFD39FAA9FA7C4409B4353756239950A4907D65A7B13A5BA46FD0485C9BF29C35C36FE6786DBAFD5E9F85CA7CAB8DCA2C02B9WEJ4I" TargetMode="External"/><Relationship Id="rId13" Type="http://schemas.openxmlformats.org/officeDocument/2006/relationships/hyperlink" Target="consultantplus://offline/ref=72607DFAFD39FAA9FA7C4409B4353756239852AF937E65A7B13A5BA46FD0485C89F2C43EC26AFA733EF5BB0B90W8J7I" TargetMode="External"/><Relationship Id="rId18" Type="http://schemas.openxmlformats.org/officeDocument/2006/relationships/hyperlink" Target="consultantplus://offline/ref=72607DFAFD39FAA9FA7C4409B4353756249357AF927865A7B13A5BA46FD0485C9BF29C32C36EE4723EE0ED5AD6D1C363AF94D4291CB9E7EEWEJ9I" TargetMode="External"/><Relationship Id="rId39" Type="http://schemas.openxmlformats.org/officeDocument/2006/relationships/hyperlink" Target="consultantplus://offline/ref=72607DFAFD39FAA9FA7C4409B4353756269E5BAF927C65A7B13A5BA46FD0485C89F2C43EC26AFA733EF5BB0B90W8J7I" TargetMode="External"/><Relationship Id="rId109" Type="http://schemas.openxmlformats.org/officeDocument/2006/relationships/hyperlink" Target="consultantplus://offline/ref=72607DFAFD39FAA9FA7C4409B4353756239E53A7907865A7B13A5BA46FD0485C9BF29C32C36FED723FE0ED5AD6D1C363AF94D4291CB9E7EEWEJ9I" TargetMode="External"/><Relationship Id="rId34" Type="http://schemas.openxmlformats.org/officeDocument/2006/relationships/hyperlink" Target="consultantplus://offline/ref=72607DFAFD39FAA9FA7C4409B4353756239857AE957565A7B13A5BA46FD0485C9BF29C32C36EE4723AE0ED5AD6D1C363AF94D4291CB9E7EEWEJ9I" TargetMode="External"/><Relationship Id="rId50" Type="http://schemas.openxmlformats.org/officeDocument/2006/relationships/hyperlink" Target="consultantplus://offline/ref=72607DFAFD39FAA9FA7C4409B4353756269E5BAF927C65A7B13A5BA46FD0485C89F2C43EC26AFA733EF5BB0B90W8J7I" TargetMode="External"/><Relationship Id="rId55" Type="http://schemas.openxmlformats.org/officeDocument/2006/relationships/hyperlink" Target="consultantplus://offline/ref=72607DFAFD39FAA9FA7C4409B4353756239950A4907D65A7B13A5BA46FD0485C89F2C43EC26AFA733EF5BB0B90W8J7I" TargetMode="External"/><Relationship Id="rId76" Type="http://schemas.openxmlformats.org/officeDocument/2006/relationships/hyperlink" Target="consultantplus://offline/ref=72607DFAFD39FAA9FA7C4409B435375623995AA0977C65A7B13A5BA46FD0485C9BF29C32C36FE37330E0ED5AD6D1C363AF94D4291CB9E7EEWEJ9I" TargetMode="External"/><Relationship Id="rId97" Type="http://schemas.openxmlformats.org/officeDocument/2006/relationships/hyperlink" Target="consultantplus://offline/ref=72607DFAFD39FAA9FA7C4409B4353756239E53A7907865A7B13A5BA46FD0485C9BF29C32C36FED723FE0ED5AD6D1C363AF94D4291CB9E7EEWEJ9I" TargetMode="External"/><Relationship Id="rId104" Type="http://schemas.openxmlformats.org/officeDocument/2006/relationships/hyperlink" Target="consultantplus://offline/ref=72607DFAFD39FAA9FA7C4409B4353756239E53A7907865A7B13A5BA46FD0485C9BF29C32C36FED723FE0ED5AD6D1C363AF94D4291CB9E7EEWEJ9I" TargetMode="External"/><Relationship Id="rId7" Type="http://schemas.openxmlformats.org/officeDocument/2006/relationships/hyperlink" Target="consultantplus://offline/ref=72607DFAFD39FAA9FA7C4409B4353756239950A4907D65A7B13A5BA46FD0485C9BF29C32C36DE6753FE0ED5AD6D1C363AF94D4291CB9E7EEWEJ9I" TargetMode="External"/><Relationship Id="rId71" Type="http://schemas.openxmlformats.org/officeDocument/2006/relationships/hyperlink" Target="consultantplus://offline/ref=72607DFAFD39FAA9FA7C4409B4353756269E5BAF927C65A7B13A5BA46FD0485C89F2C43EC26AFA733EF5BB0B90W8J7I" TargetMode="External"/><Relationship Id="rId92" Type="http://schemas.openxmlformats.org/officeDocument/2006/relationships/hyperlink" Target="consultantplus://offline/ref=72607DFAFD39FAA9FA7C4409B4353756269E5BAF927C65A7B13A5BA46FD0485C89F2C43EC26AFA733EF5BB0B90W8J7I" TargetMode="External"/><Relationship Id="rId2" Type="http://schemas.openxmlformats.org/officeDocument/2006/relationships/settings" Target="settings.xml"/><Relationship Id="rId29" Type="http://schemas.openxmlformats.org/officeDocument/2006/relationships/hyperlink" Target="consultantplus://offline/ref=72607DFAFD39FAA9FA7C4409B4353756239857AE957565A7B13A5BA46FD0485C9BF29C32C36EE4723AE0ED5AD6D1C363AF94D4291CB9E7EEWEJ9I" TargetMode="External"/><Relationship Id="rId24" Type="http://schemas.openxmlformats.org/officeDocument/2006/relationships/hyperlink" Target="consultantplus://offline/ref=72607DFAFD39FAA9FA7C4409B435375623995AA0977C65A7B13A5BA46FD0485C9BF29C32C36EE47130E0ED5AD6D1C363AF94D4291CB9E7EEWEJ9I" TargetMode="External"/><Relationship Id="rId40" Type="http://schemas.openxmlformats.org/officeDocument/2006/relationships/hyperlink" Target="consultantplus://offline/ref=72607DFAFD39FAA9FA7C4409B4353756239950A4907D65A7B13A5BA46FD0485C9BF29C35C66CE7786DBAFD5E9F85CA7CAB8DCA2C02B9WEJ4I" TargetMode="External"/><Relationship Id="rId45" Type="http://schemas.openxmlformats.org/officeDocument/2006/relationships/hyperlink" Target="consultantplus://offline/ref=72607DFAFD39FAA9FA7C4409B4353756269E5BAF927C65A7B13A5BA46FD0485C89F2C43EC26AFA733EF5BB0B90W8J7I" TargetMode="External"/><Relationship Id="rId66" Type="http://schemas.openxmlformats.org/officeDocument/2006/relationships/hyperlink" Target="consultantplus://offline/ref=72607DFAFD39FAA9FA7C4409B435375623995AA4957A65A7B13A5BA46FD0485C9BF29C36C565B0227DBEB40A969ACE65B588D42CW0J1I" TargetMode="External"/><Relationship Id="rId87" Type="http://schemas.openxmlformats.org/officeDocument/2006/relationships/hyperlink" Target="consultantplus://offline/ref=72607DFAFD39FAA9FA7C4409B4353756239E53A7907865A7B13A5BA46FD0485C9BF29C32C36FED723FE0ED5AD6D1C363AF94D4291CB9E7EEWEJ9I" TargetMode="External"/><Relationship Id="rId110" Type="http://schemas.openxmlformats.org/officeDocument/2006/relationships/hyperlink" Target="consultantplus://offline/ref=72607DFAFD39FAA9FA7C4409B4353756269E5BAF927C65A7B13A5BA46FD0485C89F2C43EC26AFA733EF5BB0B90W8J7I" TargetMode="External"/><Relationship Id="rId115" Type="http://schemas.openxmlformats.org/officeDocument/2006/relationships/fontTable" Target="fontTable.xml"/><Relationship Id="rId61" Type="http://schemas.openxmlformats.org/officeDocument/2006/relationships/hyperlink" Target="consultantplus://offline/ref=72607DFAFD39FAA9FA7C4409B4353756269E5BAF927C65A7B13A5BA46FD0485C89F2C43EC26AFA733EF5BB0B90W8J7I" TargetMode="External"/><Relationship Id="rId82" Type="http://schemas.openxmlformats.org/officeDocument/2006/relationships/hyperlink" Target="consultantplus://offline/ref=72607DFAFD39FAA9FA7C4409B4353756269E5BAF927C65A7B13A5BA46FD0485C89F2C43EC26AFA733EF5BB0B90W8J7I" TargetMode="External"/><Relationship Id="rId19" Type="http://schemas.openxmlformats.org/officeDocument/2006/relationships/hyperlink" Target="consultantplus://offline/ref=72607DFAFD39FAA9FA7C4409B4353756249352A29B7965A7B13A5BA46FD0485C9BF29C32C36EE4723BE0ED5AD6D1C363AF94D4291CB9E7EEWEJ9I" TargetMode="External"/><Relationship Id="rId14" Type="http://schemas.openxmlformats.org/officeDocument/2006/relationships/hyperlink" Target="consultantplus://offline/ref=72607DFAFD39FAA9FA7C4409B4353756239E56A1947C65A7B13A5BA46FD0485C9BF29C36C666EC786DBAFD5E9F85CA7CAB8DCA2C02B9WEJ4I" TargetMode="External"/><Relationship Id="rId30" Type="http://schemas.openxmlformats.org/officeDocument/2006/relationships/hyperlink" Target="consultantplus://offline/ref=72607DFAFD39FAA9FA7C4409B4353756239857AE957565A7B13A5BA46FD0485C9BF29C32C36EE4723AE0ED5AD6D1C363AF94D4291CB9E7EEWEJ9I" TargetMode="External"/><Relationship Id="rId35" Type="http://schemas.openxmlformats.org/officeDocument/2006/relationships/hyperlink" Target="consultantplus://offline/ref=72607DFAFD39FAA9FA7C4409B4353756239857AE957565A7B13A5BA46FD0485C9BF29C32C36EE4723AE0ED5AD6D1C363AF94D4291CB9E7EEWEJ9I" TargetMode="External"/><Relationship Id="rId56" Type="http://schemas.openxmlformats.org/officeDocument/2006/relationships/hyperlink" Target="consultantplus://offline/ref=72607DFAFD39FAA9FA7C4409B4353756239950A4907D65A7B13A5BA46FD0485C89F2C43EC26AFA733EF5BB0B90W8J7I" TargetMode="External"/><Relationship Id="rId77" Type="http://schemas.openxmlformats.org/officeDocument/2006/relationships/hyperlink" Target="consultantplus://offline/ref=72607DFAFD39FAA9FA7C4409B4353756269E5BAF927C65A7B13A5BA46FD0485C89F2C43EC26AFA733EF5BB0B90W8J7I" TargetMode="External"/><Relationship Id="rId100" Type="http://schemas.openxmlformats.org/officeDocument/2006/relationships/hyperlink" Target="consultantplus://offline/ref=72607DFAFD39FAA9FA7C4409B4353756269E5BAF927C65A7B13A5BA46FD0485C89F2C43EC26AFA733EF5BB0B90W8J7I" TargetMode="External"/><Relationship Id="rId105" Type="http://schemas.openxmlformats.org/officeDocument/2006/relationships/hyperlink" Target="consultantplus://offline/ref=72607DFAFD39FAA9FA7C4409B4353756269E5BAF927C65A7B13A5BA46FD0485C89F2C43EC26AFA733EF5BB0B90W8J7I" TargetMode="External"/><Relationship Id="rId8" Type="http://schemas.openxmlformats.org/officeDocument/2006/relationships/hyperlink" Target="consultantplus://offline/ref=72607DFAFD39FAA9FA7C4409B4353756239950A4907D65A7B13A5BA46FD0485C9BF29C36CA66E5786DBAFD5E9F85CA7CAB8DCA2C02B9WEJ4I" TargetMode="External"/><Relationship Id="rId51" Type="http://schemas.openxmlformats.org/officeDocument/2006/relationships/hyperlink" Target="consultantplus://offline/ref=72607DFAFD39FAA9FA7C4409B4353756269E5BAF927C65A7B13A5BA46FD0485C89F2C43EC26AFA733EF5BB0B90W8J7I" TargetMode="External"/><Relationship Id="rId72" Type="http://schemas.openxmlformats.org/officeDocument/2006/relationships/hyperlink" Target="consultantplus://offline/ref=72607DFAFD39FAA9FA7C4409B4353756269E5BAF927C65A7B13A5BA46FD0485C89F2C43EC26AFA733EF5BB0B90W8J7I" TargetMode="External"/><Relationship Id="rId93" Type="http://schemas.openxmlformats.org/officeDocument/2006/relationships/hyperlink" Target="consultantplus://offline/ref=72607DFAFD39FAA9FA7C4409B4353756239E53A7907865A7B13A5BA46FD0485C9BF29C32C36FED723FE0ED5AD6D1C363AF94D4291CB9E7EEWEJ9I" TargetMode="External"/><Relationship Id="rId98" Type="http://schemas.openxmlformats.org/officeDocument/2006/relationships/hyperlink" Target="consultantplus://offline/ref=72607DFAFD39FAA9FA7C4409B4353756269E5BAF927C65A7B13A5BA46FD0485C89F2C43EC26AFA733EF5BB0B90W8J7I" TargetMode="External"/><Relationship Id="rId3" Type="http://schemas.openxmlformats.org/officeDocument/2006/relationships/webSettings" Target="webSettings.xml"/><Relationship Id="rId25" Type="http://schemas.openxmlformats.org/officeDocument/2006/relationships/hyperlink" Target="consultantplus://offline/ref=72607DFAFD39FAA9FA7C4409B435375623995AA0977C65A7B13A5BA46FD0485C9BF29C32C36CEC7430E0ED5AD6D1C363AF94D4291CB9E7EEWEJ9I" TargetMode="External"/><Relationship Id="rId46" Type="http://schemas.openxmlformats.org/officeDocument/2006/relationships/hyperlink" Target="consultantplus://offline/ref=72607DFAFD39FAA9FA7C4409B4353756269E5BAF927C65A7B13A5BA46FD0485C89F2C43EC26AFA733EF5BB0B90W8J7I" TargetMode="External"/><Relationship Id="rId67" Type="http://schemas.openxmlformats.org/officeDocument/2006/relationships/hyperlink" Target="consultantplus://offline/ref=72607DFAFD39FAA9FA7C4409B435375623995AA4957A65A7B13A5BA46FD0485C9BF29C36C565B0227DBEB40A969ACE65B588D42CW0J1I" TargetMode="External"/><Relationship Id="rId116" Type="http://schemas.openxmlformats.org/officeDocument/2006/relationships/theme" Target="theme/theme1.xml"/><Relationship Id="rId20" Type="http://schemas.openxmlformats.org/officeDocument/2006/relationships/hyperlink" Target="consultantplus://offline/ref=72607DFAFD39FAA9FA7C4409B4353756249C53AF907465A7B13A5BA46FD0485C9BF29C32C36EE47238E0ED5AD6D1C363AF94D4291CB9E7EEWEJ9I" TargetMode="External"/><Relationship Id="rId41" Type="http://schemas.openxmlformats.org/officeDocument/2006/relationships/hyperlink" Target="consultantplus://offline/ref=72607DFAFD39FAA9FA7C4409B435375623995AA0977C65A7B13A5BA46FD0485C9BF29C32C36CE77A30E0ED5AD6D1C363AF94D4291CB9E7EEWEJ9I" TargetMode="External"/><Relationship Id="rId62" Type="http://schemas.openxmlformats.org/officeDocument/2006/relationships/hyperlink" Target="consultantplus://offline/ref=72607DFAFD39FAA9FA7C4409B435375623995AA4957A65A7B13A5BA46FD0485C9BF29C36C565B0227DBEB40A969ACE65B588D42CW0J1I" TargetMode="External"/><Relationship Id="rId83" Type="http://schemas.openxmlformats.org/officeDocument/2006/relationships/hyperlink" Target="consultantplus://offline/ref=72607DFAFD39FAA9FA7C4409B4353756239E53A7907865A7B13A5BA46FD0485C9BF29C32C36FED723FE0ED5AD6D1C363AF94D4291CB9E7EEWEJ9I" TargetMode="External"/><Relationship Id="rId88" Type="http://schemas.openxmlformats.org/officeDocument/2006/relationships/hyperlink" Target="consultantplus://offline/ref=72607DFAFD39FAA9FA7C4409B4353756269E5BAF927C65A7B13A5BA46FD0485C89F2C43EC26AFA733EF5BB0B90W8J7I" TargetMode="External"/><Relationship Id="rId111" Type="http://schemas.openxmlformats.org/officeDocument/2006/relationships/hyperlink" Target="consultantplus://offline/ref=72607DFAFD39FAA9FA7C4409B4353756239E53A7907865A7B13A5BA46FD0485C9BF29C32C36FED723FE0ED5AD6D1C363AF94D4291CB9E7EEWEJ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77</Pages>
  <Words>28141</Words>
  <Characters>160404</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Михлевич Марина Геннадиевна</dc:creator>
  <cp:keywords/>
  <dc:description/>
  <cp:lastModifiedBy>Михлевич Марина Геннадиевна</cp:lastModifiedBy>
  <cp:revision>1</cp:revision>
  <dcterms:created xsi:type="dcterms:W3CDTF">2023-07-14T08:09:00Z</dcterms:created>
  <dcterms:modified xsi:type="dcterms:W3CDTF">2023-07-14T08:13:00Z</dcterms:modified>
</cp:coreProperties>
</file>