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2E2638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2E2638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2E2638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64082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0827">
              <w:rPr>
                <w:rFonts w:ascii="Times New Roman" w:hAnsi="Times New Roman" w:cs="Times New Roman"/>
                <w:sz w:val="26"/>
                <w:szCs w:val="26"/>
              </w:rPr>
              <w:t>КОМИТЕТ ДОРОЖНОГО ХОЗЯЙСТВА, БЛАГОУСТРОЙСТВА И ТРАНСПОРТА АДМИНИСТРАЦИИ МУНИЦИПАЛЬНОГО ОБРАЗОВАНИЯ "ГОРОД САРАТОВ"</w:t>
            </w:r>
          </w:p>
        </w:tc>
        <w:tc>
          <w:tcPr>
            <w:tcW w:w="4961" w:type="dxa"/>
          </w:tcPr>
          <w:p w:rsidR="000F3E71" w:rsidRPr="000F3E71" w:rsidRDefault="0037148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71487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2638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42</cp:revision>
  <cp:lastPrinted>2025-04-23T10:40:00Z</cp:lastPrinted>
  <dcterms:created xsi:type="dcterms:W3CDTF">2025-04-23T10:36:00Z</dcterms:created>
  <dcterms:modified xsi:type="dcterms:W3CDTF">2025-05-14T15:26:00Z</dcterms:modified>
</cp:coreProperties>
</file>